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  <w:lang w:eastAsia="zh-CN"/>
        </w:rPr>
        <w:t>三年级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eastAsia="zh-CN"/>
        </w:rPr>
        <w:t xml:space="preserve">  1</w:t>
      </w:r>
      <w:r>
        <w:rPr>
          <w:rFonts w:hint="eastAsia"/>
          <w:b/>
          <w:sz w:val="28"/>
          <w:u w:val="single"/>
          <w:lang w:val="en-US" w:eastAsia="zh-CN"/>
        </w:rPr>
        <w:t>5</w:t>
      </w:r>
      <w:r>
        <w:rPr>
          <w:rFonts w:hint="eastAsia"/>
          <w:b/>
          <w:sz w:val="28"/>
          <w:u w:val="single"/>
          <w:lang w:eastAsia="zh-CN"/>
        </w:rPr>
        <w:t xml:space="preserve">  </w:t>
      </w:r>
      <w:r>
        <w:rPr>
          <w:rFonts w:hint="default"/>
          <w:b/>
          <w:sz w:val="28"/>
          <w:u w:val="single"/>
          <w:lang w:val="en-US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《剪纸（一）》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寻找有关剪纸文化的历史和流派信息。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搜索有关剪纸文化的历史和流派信息。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textDirection w:val="lrTb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《剪纸（一）》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巩固课堂知识。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思考：如何在一张剪纸作品中体现阴剪、阳剪、综合剪、对折剪这四种方法？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准备美术手工材料。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巩固课堂知识。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思考：如何在一张剪纸作品中体现阴剪、阳剪、综合剪、对折剪这四种方法？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jc w:val="left"/>
        <w:rPr>
          <w:rFonts w:hint="eastAsia"/>
          <w:b/>
          <w:sz w:val="24"/>
        </w:rPr>
      </w:pPr>
      <w:bookmarkStart w:id="0" w:name="_GoBack"/>
      <w:bookmarkEnd w:id="0"/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906FE"/>
    <w:rsid w:val="4BF906F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2021-11-29T01:47:00Z</dcterms:created>
  <dc:creator>Administrator</dc:creator>
  <cp:lastModifiedBy>Administrator</cp:lastModifiedBy>
  <dcterms:modified xsi:type="dcterms:W3CDTF">2021-11-29T01:48:26Z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