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五1            </w:t>
      </w:r>
      <w:r>
        <w:rPr>
          <w:rFonts w:hint="eastAsia"/>
          <w:b/>
          <w:sz w:val="28"/>
        </w:rPr>
        <w:t xml:space="preserve">               周次：第 </w:t>
      </w:r>
      <w:r>
        <w:rPr>
          <w:rFonts w:hint="eastAsia"/>
          <w:b/>
          <w:sz w:val="28"/>
          <w:u w:val="single"/>
        </w:rPr>
        <w:t xml:space="preserve">  四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pPr>
            <w:r>
              <w:rPr>
                <w:rFonts w:hint="eastAsia"/>
                <w:kern w:val="0"/>
                <w:sz w:val="20"/>
                <w:szCs w:val="20"/>
              </w:rPr>
              <w:t>5、草船借箭（第二课时）</w:t>
            </w:r>
          </w:p>
        </w:tc>
        <w:tc>
          <w:tcPr>
            <w:tcW w:w="3260" w:type="dxa"/>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pPr>
            <w:r>
              <w:rPr>
                <w:rFonts w:hint="eastAsia"/>
                <w:kern w:val="0"/>
                <w:sz w:val="20"/>
                <w:szCs w:val="20"/>
              </w:rPr>
              <w:t>3.阅读《三国演义》中其他故事。</w:t>
            </w:r>
          </w:p>
        </w:tc>
        <w:tc>
          <w:tcPr>
            <w:tcW w:w="2835" w:type="dxa"/>
          </w:tcPr>
          <w:p>
            <w:pPr>
              <w:jc w:val="left"/>
              <w:textAlignment w:val="baseline"/>
              <w:rPr>
                <w:kern w:val="0"/>
                <w:sz w:val="20"/>
                <w:szCs w:val="20"/>
              </w:rPr>
            </w:pPr>
            <w:r>
              <w:rPr>
                <w:rFonts w:hint="eastAsia"/>
                <w:kern w:val="0"/>
                <w:sz w:val="20"/>
                <w:szCs w:val="20"/>
              </w:rPr>
              <w:t>1.说说学完课文后，你对文中哪些人物有了进一步的了解？</w:t>
            </w:r>
          </w:p>
          <w:p>
            <w:pPr>
              <w:jc w:val="left"/>
              <w:textAlignment w:val="baseline"/>
              <w:rPr>
                <w:kern w:val="0"/>
                <w:sz w:val="20"/>
                <w:szCs w:val="20"/>
              </w:rPr>
            </w:pPr>
            <w:r>
              <w:rPr>
                <w:rFonts w:hint="eastAsia"/>
                <w:kern w:val="0"/>
                <w:sz w:val="20"/>
                <w:szCs w:val="20"/>
              </w:rPr>
              <w:t>2.完成《练习与测试》第五、六、七题。</w:t>
            </w:r>
          </w:p>
          <w:p>
            <w:pPr>
              <w:jc w:val="left"/>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pPr>
          </w:p>
        </w:tc>
        <w:tc>
          <w:tcPr>
            <w:tcW w:w="1276" w:type="dxa"/>
          </w:tcPr>
          <w:p>
            <w:pPr>
              <w:jc w:val="left"/>
            </w:pPr>
            <w:r>
              <w:rPr>
                <w:rFonts w:hint="eastAsia"/>
                <w:kern w:val="0"/>
                <w:sz w:val="20"/>
                <w:szCs w:val="20"/>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ind w:firstLine="220" w:firstLineChars="100"/>
              <w:rPr>
                <w:sz w:val="22"/>
              </w:rPr>
            </w:pPr>
            <w:r>
              <w:rPr>
                <w:rFonts w:hint="eastAsia"/>
                <w:sz w:val="22"/>
              </w:rPr>
              <w:t>数学</w:t>
            </w:r>
          </w:p>
        </w:tc>
        <w:tc>
          <w:tcPr>
            <w:tcW w:w="1843" w:type="dxa"/>
            <w:vAlign w:val="center"/>
          </w:tcPr>
          <w:p>
            <w:pPr>
              <w:jc w:val="left"/>
              <w:rPr>
                <w:rFonts w:ascii="Calibri" w:hAnsi="Calibri"/>
                <w:szCs w:val="21"/>
              </w:rPr>
            </w:pPr>
            <w:r>
              <w:rPr>
                <w:rFonts w:hint="eastAsia" w:ascii="Calibri" w:hAnsi="Calibri"/>
                <w:szCs w:val="21"/>
              </w:rPr>
              <w:t>复</w:t>
            </w:r>
            <w:r>
              <w:rPr>
                <w:rFonts w:ascii="Calibri" w:hAnsi="Calibri"/>
                <w:szCs w:val="21"/>
              </w:rPr>
              <w:t>式折线统计图</w:t>
            </w:r>
          </w:p>
        </w:tc>
        <w:tc>
          <w:tcPr>
            <w:tcW w:w="3260"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p>
          <w:p>
            <w:pPr>
              <w:jc w:val="left"/>
              <w:rPr>
                <w:rFonts w:ascii="Calibri" w:hAnsi="Calibri"/>
                <w:b/>
                <w:sz w:val="28"/>
                <w:szCs w:val="28"/>
              </w:rPr>
            </w:pPr>
          </w:p>
        </w:tc>
        <w:tc>
          <w:tcPr>
            <w:tcW w:w="2835"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练习与测试22-23</w:t>
            </w:r>
            <w:r>
              <w:rPr>
                <w:rFonts w:hint="eastAsia" w:ascii="宋体" w:hAnsi="宋体"/>
              </w:rPr>
              <w:t>页</w:t>
            </w:r>
            <w:r>
              <w:rPr>
                <w:rFonts w:ascii="宋体" w:hAnsi="宋体"/>
              </w:rPr>
              <w:t>。</w:t>
            </w:r>
            <w:r>
              <w:rPr>
                <w:rFonts w:hint="eastAsia" w:ascii="宋体" w:hAnsi="宋体"/>
              </w:rPr>
              <w:t>拓展</w:t>
            </w:r>
            <w:r>
              <w:rPr>
                <w:rFonts w:ascii="宋体" w:hAnsi="宋体"/>
              </w:rPr>
              <w:t>应用不写。</w:t>
            </w:r>
          </w:p>
          <w:p>
            <w:pPr>
              <w:jc w:val="left"/>
              <w:rPr>
                <w:rFonts w:ascii="Calibri" w:hAnsi="Calibri"/>
              </w:rPr>
            </w:pPr>
          </w:p>
        </w:tc>
        <w:tc>
          <w:tcPr>
            <w:tcW w:w="1701" w:type="dxa"/>
            <w:vAlign w:val="center"/>
          </w:tcPr>
          <w:p>
            <w:pPr>
              <w:jc w:val="center"/>
              <w:rPr>
                <w:rFonts w:ascii="Calibri" w:hAnsi="Calibri"/>
              </w:rPr>
            </w:pPr>
            <w:r>
              <w:rPr>
                <w:rFonts w:hint="eastAsia" w:ascii="Calibri" w:hAnsi="Calibri"/>
              </w:rPr>
              <w:t>巩固&amp;拓展</w:t>
            </w:r>
          </w:p>
          <w:p>
            <w:pPr>
              <w:jc w:val="center"/>
              <w:rPr>
                <w:rFonts w:ascii="Calibri" w:hAnsi="Calibri"/>
                <w:b/>
                <w:sz w:val="28"/>
                <w:szCs w:val="28"/>
              </w:rPr>
            </w:pPr>
          </w:p>
        </w:tc>
        <w:tc>
          <w:tcPr>
            <w:tcW w:w="1276" w:type="dxa"/>
            <w:vAlign w:val="center"/>
          </w:tcPr>
          <w:p>
            <w:pPr>
              <w:jc w:val="center"/>
              <w:rPr>
                <w:rFonts w:ascii="Calibri" w:hAnsi="Calibri"/>
                <w:b/>
                <w:sz w:val="28"/>
                <w:szCs w:val="28"/>
              </w:rPr>
            </w:pPr>
            <w:r>
              <w:rPr>
                <w:rFonts w:ascii="Calibri" w:hAnsi="Calibri"/>
              </w:rPr>
              <w:t>20</w:t>
            </w:r>
            <w:r>
              <w:rPr>
                <w:rFonts w:hint="eastAsia" w:ascii="Calibri" w:hAnsi="Calibri"/>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5.生物</w:t>
            </w:r>
            <w:r>
              <w:t>的启示</w:t>
            </w:r>
          </w:p>
        </w:tc>
        <w:tc>
          <w:tcPr>
            <w:tcW w:w="3260" w:type="dxa"/>
          </w:tcPr>
          <w:p>
            <w:pPr>
              <w:jc w:val="left"/>
            </w:pPr>
            <w:r>
              <w:rPr>
                <w:rFonts w:hint="eastAsia"/>
              </w:rPr>
              <w:t>查</w:t>
            </w:r>
            <w:r>
              <w:t>资料，了解人类从鸟的身上获得了哪些发明创造的启示及其他仿生学的例子。</w:t>
            </w:r>
          </w:p>
        </w:tc>
        <w:tc>
          <w:tcPr>
            <w:tcW w:w="2835" w:type="dxa"/>
          </w:tcPr>
          <w:p>
            <w:pPr>
              <w:jc w:val="left"/>
            </w:pPr>
            <w:r>
              <w:rPr>
                <w:rFonts w:hint="eastAsia"/>
              </w:rPr>
              <w:t>查资料，了解人类从鸟的身上获得了哪些发明创造的启示及其他仿生学的例子。</w:t>
            </w:r>
          </w:p>
        </w:tc>
        <w:tc>
          <w:tcPr>
            <w:tcW w:w="1701" w:type="dxa"/>
          </w:tcPr>
          <w:p>
            <w:pPr>
              <w:jc w:val="left"/>
            </w:pPr>
            <w:r>
              <w:rPr>
                <w:rFonts w:hint="eastAsia"/>
              </w:rPr>
              <w:t>阅读</w:t>
            </w:r>
          </w:p>
        </w:tc>
        <w:tc>
          <w:tcPr>
            <w:tcW w:w="1276" w:type="dxa"/>
          </w:tcPr>
          <w:p>
            <w:pPr>
              <w:jc w:val="left"/>
            </w:pPr>
            <w:r>
              <w:rPr>
                <w:rFonts w:hint="eastAsia"/>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综1</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ind w:firstLine="240" w:firstLineChars="1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单词表</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听读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b/>
                <w:bCs/>
                <w:kern w:val="2"/>
                <w:sz w:val="24"/>
                <w:szCs w:val="24"/>
                <w:lang w:val="en-US" w:eastAsia="zh-CN" w:bidi="ar-SA"/>
              </w:rPr>
            </w:pPr>
            <w:r>
              <w:rPr>
                <w:rFonts w:hint="eastAsia" w:ascii="宋体" w:hAnsi="宋体" w:eastAsia="宋体" w:cs="宋体"/>
                <w:sz w:val="24"/>
                <w:szCs w:val="24"/>
                <w:lang w:val="en-US" w:eastAsia="zh-CN"/>
              </w:rPr>
              <w:t>2.</w:t>
            </w:r>
            <w:r>
              <w:rPr>
                <w:rFonts w:hint="eastAsia" w:ascii="宋体" w:hAnsi="宋体" w:eastAsia="宋体" w:cs="宋体"/>
                <w:sz w:val="24"/>
                <w:szCs w:val="24"/>
              </w:rPr>
              <w:t>熟读并背诵</w:t>
            </w:r>
            <w:r>
              <w:rPr>
                <w:rFonts w:hint="eastAsia" w:ascii="宋体" w:hAnsi="宋体" w:eastAsia="宋体" w:cs="宋体"/>
                <w:sz w:val="24"/>
                <w:szCs w:val="24"/>
                <w:lang w:eastAsia="zh-CN"/>
              </w:rPr>
              <w:t>U2</w:t>
            </w:r>
            <w:r>
              <w:rPr>
                <w:rFonts w:hint="eastAsia" w:ascii="宋体" w:hAnsi="宋体" w:eastAsia="宋体" w:cs="宋体"/>
                <w:sz w:val="24"/>
                <w:szCs w:val="24"/>
              </w:rPr>
              <w:t xml:space="preserve"> 单词表</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体育</w:t>
            </w:r>
            <w:r>
              <w:rPr>
                <w:rFonts w:hint="eastAsia"/>
                <w:sz w:val="22"/>
              </w:rPr>
              <w:t>1</w:t>
            </w:r>
          </w:p>
        </w:tc>
        <w:tc>
          <w:tcPr>
            <w:tcW w:w="1843"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地1信息技术</w:t>
            </w:r>
          </w:p>
        </w:tc>
        <w:tc>
          <w:tcPr>
            <w:tcW w:w="1843"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bl>
    <w:p/>
    <w:p>
      <w:pPr>
        <w:jc w:val="left"/>
        <w:rPr>
          <w:b/>
          <w:sz w:val="24"/>
        </w:rPr>
      </w:pPr>
    </w:p>
    <w:p>
      <w:pPr>
        <w:jc w:val="left"/>
        <w:rPr>
          <w:b/>
          <w:sz w:val="24"/>
          <w:u w:val="single"/>
        </w:rPr>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毛小丽          </w:t>
      </w: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五1            </w:t>
      </w:r>
      <w:r>
        <w:rPr>
          <w:rFonts w:hint="eastAsia"/>
          <w:b/>
          <w:sz w:val="28"/>
        </w:rPr>
        <w:t xml:space="preserve">               周次：第 </w:t>
      </w:r>
      <w:r>
        <w:rPr>
          <w:rFonts w:hint="eastAsia"/>
          <w:b/>
          <w:sz w:val="28"/>
          <w:u w:val="single"/>
        </w:rPr>
        <w:t xml:space="preserve">  四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center"/>
          </w:tcPr>
          <w:p>
            <w:pPr>
              <w:jc w:val="left"/>
              <w:rPr>
                <w:rFonts w:ascii="Calibri" w:hAnsi="Calibri"/>
                <w:szCs w:val="21"/>
              </w:rPr>
            </w:pPr>
            <w:r>
              <w:rPr>
                <w:rFonts w:hint="eastAsia" w:ascii="Calibri" w:hAnsi="Calibri"/>
                <w:szCs w:val="21"/>
              </w:rPr>
              <w:t>折线</w:t>
            </w:r>
            <w:r>
              <w:rPr>
                <w:rFonts w:ascii="Calibri" w:hAnsi="Calibri"/>
                <w:szCs w:val="21"/>
              </w:rPr>
              <w:t>统计图练习</w:t>
            </w:r>
          </w:p>
        </w:tc>
        <w:tc>
          <w:tcPr>
            <w:tcW w:w="3260"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p>
          <w:p/>
        </w:tc>
        <w:tc>
          <w:tcPr>
            <w:tcW w:w="2835" w:type="dxa"/>
            <w:vAlign w:val="center"/>
          </w:tcPr>
          <w:p>
            <w:pPr>
              <w:jc w:val="left"/>
              <w:rPr>
                <w:rFonts w:ascii="宋体" w:hAnsi="宋体"/>
              </w:rPr>
            </w:pPr>
            <w:r>
              <w:rPr>
                <w:rFonts w:ascii="宋体" w:hAnsi="宋体"/>
              </w:rPr>
              <w:t>1</w:t>
            </w:r>
            <w:r>
              <w:rPr>
                <w:rFonts w:hint="eastAsia" w:ascii="宋体" w:hAnsi="宋体"/>
              </w:rPr>
              <w:t>.完成</w:t>
            </w:r>
            <w:r>
              <w:rPr>
                <w:rFonts w:ascii="宋体" w:hAnsi="宋体"/>
              </w:rPr>
              <w:t>练习与测试24-25</w:t>
            </w:r>
            <w:r>
              <w:rPr>
                <w:rFonts w:hint="eastAsia" w:ascii="宋体" w:hAnsi="宋体"/>
              </w:rPr>
              <w:t>页</w:t>
            </w:r>
            <w:r>
              <w:rPr>
                <w:rFonts w:ascii="宋体" w:hAnsi="宋体"/>
              </w:rPr>
              <w:t>。</w:t>
            </w:r>
            <w:r>
              <w:rPr>
                <w:rFonts w:hint="eastAsia" w:ascii="宋体" w:hAnsi="宋体"/>
              </w:rPr>
              <w:t>拓展</w:t>
            </w:r>
            <w:r>
              <w:rPr>
                <w:rFonts w:ascii="宋体" w:hAnsi="宋体"/>
              </w:rPr>
              <w:t>应用不写。</w:t>
            </w:r>
          </w:p>
        </w:tc>
        <w:tc>
          <w:tcPr>
            <w:tcW w:w="1701" w:type="dxa"/>
            <w:vAlign w:val="center"/>
          </w:tcPr>
          <w:p>
            <w:pPr>
              <w:jc w:val="center"/>
              <w:rPr>
                <w:rFonts w:ascii="Calibri" w:hAnsi="Calibri"/>
              </w:rPr>
            </w:pPr>
            <w:r>
              <w:rPr>
                <w:rFonts w:hint="eastAsia" w:ascii="Calibri" w:hAnsi="Calibri"/>
              </w:rPr>
              <w:t>巩固&amp;拓展</w:t>
            </w:r>
          </w:p>
          <w:p>
            <w:pPr>
              <w:jc w:val="center"/>
              <w:rPr>
                <w:rFonts w:ascii="Calibri" w:hAnsi="Calibri"/>
                <w:b/>
                <w:sz w:val="28"/>
                <w:szCs w:val="28"/>
              </w:rPr>
            </w:pPr>
          </w:p>
        </w:tc>
        <w:tc>
          <w:tcPr>
            <w:tcW w:w="1276" w:type="dxa"/>
            <w:vAlign w:val="center"/>
          </w:tcPr>
          <w:p>
            <w:pPr>
              <w:jc w:val="center"/>
              <w:rPr>
                <w:rFonts w:ascii="Calibri" w:hAnsi="Calibri"/>
                <w:b/>
                <w:sz w:val="28"/>
                <w:szCs w:val="28"/>
              </w:rPr>
            </w:pPr>
            <w:r>
              <w:rPr>
                <w:rFonts w:ascii="Calibri" w:hAnsi="Calibri"/>
              </w:rPr>
              <w:t>20</w:t>
            </w:r>
            <w:r>
              <w:rPr>
                <w:rFonts w:hint="eastAsia" w:ascii="Calibri" w:hAnsi="Calibri"/>
              </w:rPr>
              <w:t>分钟</w:t>
            </w:r>
          </w:p>
        </w:tc>
        <w:tc>
          <w:tcPr>
            <w:tcW w:w="992" w:type="dxa"/>
            <w:vMerge w:val="restart"/>
          </w:tcPr>
          <w:p>
            <w:pPr>
              <w:jc w:val="left"/>
              <w:textAlignment w:val="baseline"/>
              <w:rPr>
                <w:sz w:val="20"/>
              </w:rPr>
            </w:pPr>
            <w:r>
              <w:rPr>
                <w:sz w:val="20"/>
              </w:rPr>
              <w:t>6</w:t>
            </w:r>
            <w:r>
              <w:rPr>
                <w:rFonts w:hint="eastAsia"/>
                <w:sz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语文</w:t>
            </w:r>
          </w:p>
        </w:tc>
        <w:tc>
          <w:tcPr>
            <w:tcW w:w="1843" w:type="dxa"/>
          </w:tcPr>
          <w:p>
            <w:pPr>
              <w:jc w:val="left"/>
              <w:textAlignment w:val="baseline"/>
              <w:rPr>
                <w:kern w:val="0"/>
                <w:sz w:val="20"/>
                <w:szCs w:val="20"/>
              </w:rPr>
            </w:pPr>
            <w:r>
              <w:rPr>
                <w:rFonts w:hint="eastAsia"/>
                <w:kern w:val="0"/>
                <w:sz w:val="20"/>
                <w:szCs w:val="20"/>
              </w:rPr>
              <w:t>6、景阳冈（第一课时）</w:t>
            </w:r>
          </w:p>
        </w:tc>
        <w:tc>
          <w:tcPr>
            <w:tcW w:w="3260" w:type="dxa"/>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rPr>
                <w:kern w:val="0"/>
                <w:sz w:val="20"/>
                <w:szCs w:val="20"/>
              </w:rPr>
            </w:pPr>
            <w:r>
              <w:rPr>
                <w:rFonts w:hint="eastAsia"/>
                <w:kern w:val="0"/>
                <w:sz w:val="20"/>
                <w:szCs w:val="20"/>
              </w:rPr>
              <w:t>3.阅读《水浒传》中其他故事。</w:t>
            </w:r>
          </w:p>
        </w:tc>
        <w:tc>
          <w:tcPr>
            <w:tcW w:w="2835" w:type="dxa"/>
          </w:tcPr>
          <w:p>
            <w:pPr>
              <w:rPr>
                <w:kern w:val="0"/>
                <w:sz w:val="20"/>
                <w:szCs w:val="20"/>
              </w:rPr>
            </w:pPr>
            <w:r>
              <w:rPr>
                <w:rFonts w:hint="eastAsia"/>
                <w:kern w:val="0"/>
                <w:sz w:val="20"/>
                <w:szCs w:val="20"/>
              </w:rPr>
              <w:t>1.按照故事的发展顺序，说说《景阳冈》故事的主要内容。</w:t>
            </w:r>
          </w:p>
          <w:p>
            <w:pPr>
              <w:rPr>
                <w:kern w:val="0"/>
                <w:sz w:val="20"/>
                <w:szCs w:val="20"/>
              </w:rPr>
            </w:pPr>
            <w:r>
              <w:rPr>
                <w:rFonts w:hint="eastAsia"/>
                <w:kern w:val="0"/>
                <w:sz w:val="20"/>
                <w:szCs w:val="20"/>
              </w:rPr>
              <w:t>2.完成《练习与测试》第一、二、三题。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tcPr>
          <w:p>
            <w:pPr>
              <w:jc w:val="left"/>
              <w:textAlignment w:val="baseline"/>
              <w:rPr>
                <w:kern w:val="0"/>
                <w:sz w:val="20"/>
                <w:szCs w:val="20"/>
              </w:rPr>
            </w:pPr>
            <w:r>
              <w:rPr>
                <w:rFonts w:hint="eastAsia"/>
                <w:kern w:val="0"/>
                <w:sz w:val="20"/>
                <w:szCs w:val="20"/>
              </w:rPr>
              <w:t>6、景阳冈（第二课时）</w:t>
            </w:r>
          </w:p>
        </w:tc>
        <w:tc>
          <w:tcPr>
            <w:tcW w:w="3260" w:type="dxa"/>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rPr>
                <w:kern w:val="0"/>
                <w:sz w:val="20"/>
                <w:szCs w:val="20"/>
              </w:rPr>
            </w:pPr>
            <w:r>
              <w:rPr>
                <w:rFonts w:hint="eastAsia"/>
                <w:kern w:val="0"/>
                <w:sz w:val="20"/>
                <w:szCs w:val="20"/>
              </w:rPr>
              <w:t>3.阅读《水浒传》中其他故事。</w:t>
            </w:r>
          </w:p>
        </w:tc>
        <w:tc>
          <w:tcPr>
            <w:tcW w:w="2835" w:type="dxa"/>
          </w:tcPr>
          <w:p>
            <w:pPr>
              <w:jc w:val="left"/>
              <w:textAlignment w:val="baseline"/>
              <w:rPr>
                <w:kern w:val="0"/>
                <w:sz w:val="20"/>
                <w:szCs w:val="20"/>
              </w:rPr>
            </w:pPr>
            <w:r>
              <w:rPr>
                <w:rFonts w:hint="eastAsia"/>
                <w:kern w:val="0"/>
                <w:sz w:val="20"/>
                <w:szCs w:val="20"/>
              </w:rPr>
              <w:t>1.用自己的话向爸爸妈妈讲讲武松打虎的部分，可以加上适当的语气、表情和动作。</w:t>
            </w:r>
          </w:p>
          <w:p>
            <w:pPr>
              <w:jc w:val="left"/>
              <w:textAlignment w:val="baseline"/>
              <w:rPr>
                <w:kern w:val="0"/>
                <w:sz w:val="20"/>
                <w:szCs w:val="20"/>
              </w:rPr>
            </w:pPr>
            <w:r>
              <w:rPr>
                <w:rFonts w:hint="eastAsia"/>
                <w:kern w:val="0"/>
                <w:sz w:val="20"/>
                <w:szCs w:val="20"/>
              </w:rPr>
              <w:t>2.完成《练习与测试》第四、五题。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hint="eastAsia" w:ascii="宋体" w:hAnsi="宋体" w:eastAsia="宋体" w:cs="宋体"/>
                <w:kern w:val="0"/>
                <w:sz w:val="20"/>
                <w:szCs w:val="20"/>
                <w:lang w:val="en-US" w:eastAsia="zh-CN" w:bidi="ar-SA"/>
              </w:rPr>
            </w:pPr>
            <w:r>
              <w:rPr>
                <w:rFonts w:hint="eastAsia" w:ascii="宋体" w:hAnsi="宋体" w:eastAsia="宋体" w:cs="宋体"/>
                <w:sz w:val="24"/>
                <w:szCs w:val="24"/>
              </w:rPr>
              <w:t>&amp;Cartoon time</w:t>
            </w: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2.完成《课课练》Period4的CDE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听读背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Cartoon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2.完成《课课练》Period4的CD</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sz w:val="24"/>
              </w:rPr>
              <w:t>5</w:t>
            </w:r>
          </w:p>
        </w:tc>
        <w:tc>
          <w:tcPr>
            <w:tcW w:w="1038" w:type="dxa"/>
            <w:vAlign w:val="center"/>
          </w:tcPr>
          <w:p>
            <w:pPr>
              <w:jc w:val="center"/>
              <w:rPr>
                <w:sz w:val="22"/>
              </w:rPr>
            </w:pPr>
            <w:r>
              <w:rPr>
                <w:rFonts w:hint="eastAsia"/>
                <w:sz w:val="22"/>
              </w:rPr>
              <w:t>美术</w:t>
            </w:r>
          </w:p>
        </w:tc>
        <w:tc>
          <w:tcPr>
            <w:tcW w:w="1843"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sz w:val="24"/>
              </w:rPr>
              <w:t>6</w:t>
            </w:r>
          </w:p>
        </w:tc>
        <w:tc>
          <w:tcPr>
            <w:tcW w:w="1038" w:type="dxa"/>
            <w:vAlign w:val="center"/>
          </w:tcPr>
          <w:p>
            <w:pPr>
              <w:jc w:val="center"/>
              <w:rPr>
                <w:sz w:val="22"/>
              </w:rPr>
            </w:pPr>
            <w:r>
              <w:rPr>
                <w:sz w:val="22"/>
              </w:rPr>
              <w:t>体育</w:t>
            </w:r>
            <w:r>
              <w:rPr>
                <w:rFonts w:hint="eastAsia"/>
                <w:sz w:val="22"/>
              </w:rPr>
              <w:t>2</w:t>
            </w:r>
          </w:p>
        </w:tc>
        <w:tc>
          <w:tcPr>
            <w:tcW w:w="1843"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毛小丽          </w:t>
      </w: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五1            </w:t>
      </w:r>
      <w:r>
        <w:rPr>
          <w:rFonts w:hint="eastAsia"/>
          <w:b/>
          <w:sz w:val="28"/>
        </w:rPr>
        <w:t xml:space="preserve">               周次：第 </w:t>
      </w:r>
      <w:r>
        <w:rPr>
          <w:rFonts w:hint="eastAsia"/>
          <w:b/>
          <w:sz w:val="28"/>
          <w:u w:val="single"/>
        </w:rPr>
        <w:t xml:space="preserve">  四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vAlign w:val="center"/>
          </w:tcPr>
          <w:p>
            <w:pPr>
              <w:jc w:val="left"/>
              <w:rPr>
                <w:rFonts w:ascii="Calibri" w:hAnsi="Calibri"/>
                <w:szCs w:val="21"/>
              </w:rPr>
            </w:pPr>
            <w:r>
              <w:rPr>
                <w:rFonts w:hint="eastAsia" w:ascii="Calibri" w:hAnsi="Calibri"/>
                <w:szCs w:val="21"/>
              </w:rPr>
              <w:t>蒜</w:t>
            </w:r>
            <w:r>
              <w:rPr>
                <w:rFonts w:ascii="Calibri" w:hAnsi="Calibri"/>
                <w:szCs w:val="21"/>
              </w:rPr>
              <w:t>叶的生长</w:t>
            </w:r>
          </w:p>
        </w:tc>
        <w:tc>
          <w:tcPr>
            <w:tcW w:w="3260" w:type="dxa"/>
            <w:vAlign w:val="center"/>
          </w:tcPr>
          <w:p>
            <w:pPr>
              <w:jc w:val="left"/>
              <w:rPr>
                <w:rFonts w:ascii="Calibri" w:hAnsi="Calibri"/>
              </w:rPr>
            </w:pPr>
            <w:r>
              <w:rPr>
                <w:rFonts w:hint="eastAsia" w:ascii="Calibri" w:hAnsi="Calibri"/>
              </w:rPr>
              <w:t>1.复习</w:t>
            </w:r>
            <w:r>
              <w:rPr>
                <w:rFonts w:ascii="Calibri" w:hAnsi="Calibri"/>
              </w:rPr>
              <w:t>单元知识点</w:t>
            </w:r>
          </w:p>
          <w:p>
            <w:pPr>
              <w:jc w:val="left"/>
              <w:rPr>
                <w:rFonts w:ascii="Calibri" w:hAnsi="Calibri"/>
              </w:rPr>
            </w:pPr>
            <w:r>
              <w:rPr>
                <w:rFonts w:hint="eastAsia" w:ascii="Calibri" w:hAnsi="Calibri"/>
              </w:rPr>
              <w:t>2.完成精选</w:t>
            </w:r>
            <w:r>
              <w:rPr>
                <w:rFonts w:ascii="Calibri" w:hAnsi="Calibri"/>
              </w:rPr>
              <w:t>练习</w:t>
            </w:r>
            <w:r>
              <w:rPr>
                <w:rFonts w:hint="eastAsia" w:ascii="Calibri" w:hAnsi="Calibri"/>
              </w:rPr>
              <w:t>1张</w:t>
            </w:r>
            <w:r>
              <w:rPr>
                <w:rFonts w:ascii="Calibri" w:hAnsi="Calibri"/>
              </w:rPr>
              <w:t>。</w:t>
            </w:r>
          </w:p>
        </w:tc>
        <w:tc>
          <w:tcPr>
            <w:tcW w:w="2835" w:type="dxa"/>
            <w:vAlign w:val="center"/>
          </w:tcPr>
          <w:p>
            <w:pPr>
              <w:jc w:val="left"/>
              <w:rPr>
                <w:rFonts w:ascii="Calibri" w:hAnsi="Calibri"/>
              </w:rPr>
            </w:pPr>
            <w:r>
              <w:rPr>
                <w:rFonts w:ascii="Calibri" w:hAnsi="Calibri"/>
              </w:rPr>
              <w:t>1.复习单元知识点</w:t>
            </w:r>
          </w:p>
          <w:p>
            <w:pPr>
              <w:jc w:val="left"/>
              <w:rPr>
                <w:rFonts w:ascii="Calibri" w:hAnsi="Calibri"/>
              </w:rPr>
            </w:pPr>
            <w:r>
              <w:rPr>
                <w:rFonts w:ascii="Calibri" w:hAnsi="Calibri"/>
              </w:rPr>
              <w:t>2.完成精选练习1张。</w:t>
            </w:r>
            <w:r>
              <w:rPr>
                <w:rFonts w:hint="eastAsia" w:ascii="Calibri" w:hAnsi="Calibri"/>
              </w:rPr>
              <w:t>思考题</w:t>
            </w:r>
            <w:r>
              <w:rPr>
                <w:rFonts w:ascii="Calibri" w:hAnsi="Calibri"/>
              </w:rPr>
              <w:t>不写。</w:t>
            </w:r>
          </w:p>
        </w:tc>
        <w:tc>
          <w:tcPr>
            <w:tcW w:w="1701" w:type="dxa"/>
            <w:vAlign w:val="center"/>
          </w:tcPr>
          <w:p>
            <w:pPr>
              <w:jc w:val="center"/>
              <w:rPr>
                <w:rFonts w:ascii="Calibri" w:hAnsi="Calibri"/>
              </w:rPr>
            </w:pPr>
            <w:r>
              <w:rPr>
                <w:rFonts w:hint="eastAsia" w:ascii="Calibri" w:hAnsi="Calibri"/>
              </w:rPr>
              <w:t>巩固&amp;拓展</w:t>
            </w:r>
          </w:p>
          <w:p>
            <w:pPr>
              <w:jc w:val="center"/>
              <w:rPr>
                <w:rFonts w:ascii="Calibri" w:hAnsi="Calibri"/>
              </w:rPr>
            </w:pPr>
          </w:p>
          <w:p>
            <w:pPr>
              <w:jc w:val="center"/>
              <w:rPr>
                <w:rFonts w:ascii="Calibri" w:hAnsi="Calibri"/>
                <w:b/>
                <w:sz w:val="28"/>
                <w:szCs w:val="28"/>
              </w:rPr>
            </w:pPr>
            <w:r>
              <w:rPr>
                <w:rFonts w:hint="eastAsia" w:ascii="Calibri" w:hAnsi="Calibri"/>
              </w:rPr>
              <w:t>预习</w:t>
            </w:r>
          </w:p>
        </w:tc>
        <w:tc>
          <w:tcPr>
            <w:tcW w:w="1276" w:type="dxa"/>
            <w:vAlign w:val="center"/>
          </w:tcPr>
          <w:p>
            <w:pPr>
              <w:jc w:val="center"/>
              <w:rPr>
                <w:rFonts w:ascii="Calibri" w:hAnsi="Calibri"/>
                <w:b/>
                <w:sz w:val="28"/>
                <w:szCs w:val="28"/>
              </w:rPr>
            </w:pPr>
            <w:r>
              <w:rPr>
                <w:rFonts w:ascii="Calibri" w:hAnsi="Calibri"/>
              </w:rPr>
              <w:t>20</w:t>
            </w:r>
            <w:r>
              <w:rPr>
                <w:rFonts w:hint="eastAsia" w:ascii="Calibri" w:hAnsi="Calibri"/>
              </w:rPr>
              <w:t>分钟</w:t>
            </w:r>
          </w:p>
        </w:tc>
        <w:tc>
          <w:tcPr>
            <w:tcW w:w="992" w:type="dxa"/>
            <w:vMerge w:val="restart"/>
          </w:tcPr>
          <w:p>
            <w:pPr>
              <w:jc w:val="left"/>
              <w:textAlignment w:val="baseline"/>
              <w:rPr>
                <w:sz w:val="20"/>
              </w:rPr>
            </w:pPr>
            <w:r>
              <w:rPr>
                <w:sz w:val="20"/>
              </w:rPr>
              <w:t>25</w:t>
            </w:r>
            <w:r>
              <w:rPr>
                <w:rFonts w:hint="eastAsia"/>
                <w:sz w:val="2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书法</w:t>
            </w:r>
          </w:p>
        </w:tc>
        <w:tc>
          <w:tcPr>
            <w:tcW w:w="1843" w:type="dxa"/>
          </w:tcPr>
          <w:p>
            <w:pPr>
              <w:jc w:val="left"/>
            </w:pPr>
            <w:r>
              <w:rPr>
                <w:rFonts w:hint="eastAsia"/>
                <w:kern w:val="0"/>
                <w:sz w:val="20"/>
                <w:szCs w:val="20"/>
              </w:rPr>
              <w:t>书法:锥形</w:t>
            </w:r>
            <w:r>
              <w:rPr>
                <w:kern w:val="0"/>
                <w:sz w:val="20"/>
                <w:szCs w:val="20"/>
              </w:rPr>
              <w:t>的字</w:t>
            </w:r>
          </w:p>
        </w:tc>
        <w:tc>
          <w:tcPr>
            <w:tcW w:w="3260" w:type="dxa"/>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pPr>
            <w:r>
              <w:rPr>
                <w:rFonts w:hint="eastAsia"/>
                <w:kern w:val="0"/>
                <w:sz w:val="20"/>
                <w:szCs w:val="20"/>
              </w:rPr>
              <w:t>2.</w:t>
            </w:r>
            <w:r>
              <w:rPr>
                <w:rFonts w:hint="eastAsia"/>
                <w:kern w:val="0"/>
                <w:sz w:val="20"/>
                <w:szCs w:val="20"/>
              </w:rPr>
              <w:tab/>
            </w:r>
            <w:r>
              <w:rPr>
                <w:rFonts w:hint="eastAsia"/>
                <w:kern w:val="0"/>
                <w:sz w:val="20"/>
                <w:szCs w:val="20"/>
              </w:rPr>
              <w:t>自己赏析评价。</w:t>
            </w:r>
          </w:p>
        </w:tc>
        <w:tc>
          <w:tcPr>
            <w:tcW w:w="2835" w:type="dxa"/>
          </w:tcPr>
          <w:p>
            <w:pPr>
              <w:jc w:val="left"/>
              <w:textAlignment w:val="baseline"/>
              <w:rPr>
                <w:kern w:val="0"/>
                <w:sz w:val="20"/>
                <w:szCs w:val="20"/>
              </w:rPr>
            </w:pPr>
            <w:r>
              <w:rPr>
                <w:rFonts w:hint="eastAsia"/>
                <w:kern w:val="0"/>
                <w:sz w:val="20"/>
                <w:szCs w:val="20"/>
              </w:rPr>
              <w:t>1.</w:t>
            </w:r>
            <w:r>
              <w:rPr>
                <w:rFonts w:hint="eastAsia"/>
                <w:kern w:val="0"/>
                <w:sz w:val="20"/>
                <w:szCs w:val="20"/>
              </w:rPr>
              <w:tab/>
            </w:r>
            <w:r>
              <w:rPr>
                <w:rFonts w:hint="eastAsia"/>
                <w:kern w:val="0"/>
                <w:sz w:val="20"/>
                <w:szCs w:val="20"/>
              </w:rPr>
              <w:t>临写“下、大、入、史”四个字。</w:t>
            </w:r>
          </w:p>
          <w:p>
            <w:pPr>
              <w:jc w:val="left"/>
            </w:pPr>
          </w:p>
        </w:tc>
        <w:tc>
          <w:tcPr>
            <w:tcW w:w="1701" w:type="dxa"/>
          </w:tcPr>
          <w:p>
            <w:pPr>
              <w:jc w:val="left"/>
              <w:textAlignment w:val="baseline"/>
              <w:rPr>
                <w:kern w:val="0"/>
                <w:sz w:val="20"/>
                <w:szCs w:val="20"/>
              </w:rPr>
            </w:pPr>
            <w:r>
              <w:rPr>
                <w:rFonts w:hint="eastAsia"/>
                <w:kern w:val="0"/>
                <w:sz w:val="20"/>
                <w:szCs w:val="20"/>
              </w:rPr>
              <w:t>书面</w:t>
            </w:r>
          </w:p>
          <w:p>
            <w:pPr>
              <w:jc w:val="left"/>
            </w:pPr>
          </w:p>
        </w:tc>
        <w:tc>
          <w:tcPr>
            <w:tcW w:w="1276" w:type="dxa"/>
          </w:tcPr>
          <w:p>
            <w:pPr>
              <w:jc w:val="left"/>
            </w:pPr>
            <w:r>
              <w:rPr>
                <w:kern w:val="0"/>
                <w:sz w:val="20"/>
                <w:szCs w:val="20"/>
              </w:rPr>
              <w:t>5</w:t>
            </w:r>
            <w:r>
              <w:rPr>
                <w:rFonts w:hint="eastAsia"/>
                <w:kern w:val="0"/>
                <w:sz w:val="20"/>
                <w:szCs w:val="20"/>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音乐</w:t>
            </w:r>
          </w:p>
        </w:tc>
        <w:tc>
          <w:tcPr>
            <w:tcW w:w="1843" w:type="dxa"/>
          </w:tcPr>
          <w:p>
            <w:pPr>
              <w:jc w:val="left"/>
              <w:rPr>
                <w:rFonts w:ascii="Calibri" w:hAnsi="Calibri" w:eastAsia="宋体" w:cs="Times New Roman"/>
              </w:rPr>
            </w:pPr>
            <w:r>
              <w:rPr>
                <w:rFonts w:hint="eastAsia" w:ascii="Calibri" w:hAnsi="Calibri" w:eastAsia="宋体" w:cs="Times New Roman"/>
              </w:rPr>
              <w:t>欣赏《美丽的喀纳斯湖》</w:t>
            </w:r>
          </w:p>
        </w:tc>
        <w:tc>
          <w:tcPr>
            <w:tcW w:w="3260" w:type="dxa"/>
          </w:tcPr>
          <w:p>
            <w:pPr>
              <w:jc w:val="left"/>
              <w:rPr>
                <w:rFonts w:ascii="Calibri" w:hAnsi="Calibri" w:eastAsia="宋体" w:cs="Times New Roman"/>
              </w:rPr>
            </w:pPr>
            <w:r>
              <w:rPr>
                <w:rFonts w:hint="eastAsia" w:ascii="Calibri" w:hAnsi="Calibri" w:eastAsia="宋体" w:cs="Times New Roman"/>
              </w:rPr>
              <w:t>复习乐曲，体会乐曲的情绪</w:t>
            </w:r>
          </w:p>
        </w:tc>
        <w:tc>
          <w:tcPr>
            <w:tcW w:w="2835" w:type="dxa"/>
          </w:tcPr>
          <w:p>
            <w:pPr>
              <w:jc w:val="left"/>
              <w:rPr>
                <w:rFonts w:ascii="Calibri" w:hAnsi="Calibri" w:eastAsia="宋体" w:cs="Times New Roman"/>
              </w:rPr>
            </w:pPr>
            <w:r>
              <w:rPr>
                <w:rFonts w:hint="eastAsia"/>
              </w:rPr>
              <w:t>复习乐曲，体会乐曲的情绪</w:t>
            </w:r>
          </w:p>
        </w:tc>
        <w:tc>
          <w:tcPr>
            <w:tcW w:w="1701" w:type="dxa"/>
          </w:tcPr>
          <w:p>
            <w:pPr>
              <w:jc w:val="left"/>
              <w:rPr>
                <w:rFonts w:ascii="Calibri" w:hAnsi="Calibri" w:eastAsia="宋体" w:cs="Times New Roman"/>
              </w:rPr>
            </w:pPr>
            <w:r>
              <w:rPr>
                <w:rFonts w:hint="eastAsia" w:ascii="Calibri" w:hAnsi="Calibri" w:eastAsia="宋体" w:cs="Times New Roman"/>
              </w:rPr>
              <w:t>实践</w:t>
            </w:r>
          </w:p>
        </w:tc>
        <w:tc>
          <w:tcPr>
            <w:tcW w:w="1276" w:type="dxa"/>
          </w:tcPr>
          <w:p>
            <w:pPr>
              <w:jc w:val="left"/>
              <w:rPr>
                <w:rFonts w:ascii="Calibri" w:hAnsi="Calibri" w:eastAsia="宋体" w:cs="Times New Roman"/>
              </w:rPr>
            </w:pPr>
            <w:r>
              <w:rPr>
                <w:rFonts w:hint="eastAsia" w:ascii="Calibri" w:hAnsi="Calibri" w:eastAsia="宋体" w:cs="Times New Roman"/>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美术</w:t>
            </w:r>
          </w:p>
        </w:tc>
        <w:tc>
          <w:tcPr>
            <w:tcW w:w="1843"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体育</w:t>
            </w:r>
          </w:p>
        </w:tc>
        <w:tc>
          <w:tcPr>
            <w:tcW w:w="1843" w:type="dxa"/>
          </w:tcPr>
          <w:p>
            <w:pPr>
              <w:jc w:val="left"/>
            </w:pPr>
            <w:r>
              <w:rPr>
                <w:rFonts w:hint="eastAsia"/>
              </w:rPr>
              <w:t>50米障碍跑</w:t>
            </w:r>
          </w:p>
        </w:tc>
        <w:tc>
          <w:tcPr>
            <w:tcW w:w="3260" w:type="dxa"/>
          </w:tcPr>
          <w:p>
            <w:pPr>
              <w:jc w:val="left"/>
            </w:pPr>
            <w:r>
              <w:rPr>
                <w:rFonts w:hint="eastAsia"/>
              </w:rPr>
              <w:t>仰卧</w:t>
            </w:r>
            <w:r>
              <w:t>车轮跑</w:t>
            </w:r>
            <w:r>
              <w:rPr>
                <w:rFonts w:hint="eastAsia"/>
              </w:rPr>
              <w:t>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15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sz w:val="22"/>
              </w:rPr>
              <w:t>德法</w:t>
            </w:r>
          </w:p>
        </w:tc>
        <w:tc>
          <w:tcPr>
            <w:tcW w:w="1843"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毛小丽          </w:t>
      </w: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五1            </w:t>
      </w:r>
      <w:r>
        <w:rPr>
          <w:rFonts w:hint="eastAsia"/>
          <w:b/>
          <w:sz w:val="28"/>
        </w:rPr>
        <w:t xml:space="preserve">               周次：第 </w:t>
      </w:r>
      <w:r>
        <w:rPr>
          <w:rFonts w:hint="eastAsia"/>
          <w:b/>
          <w:sz w:val="28"/>
          <w:u w:val="single"/>
        </w:rPr>
        <w:t xml:space="preserve">  四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textAlignment w:val="baseline"/>
              <w:rPr>
                <w:kern w:val="0"/>
                <w:sz w:val="20"/>
                <w:szCs w:val="20"/>
              </w:rPr>
            </w:pPr>
            <w:r>
              <w:rPr>
                <w:rFonts w:hint="eastAsia"/>
                <w:kern w:val="0"/>
                <w:sz w:val="20"/>
                <w:szCs w:val="20"/>
              </w:rPr>
              <w:t>7、猴王出世（第一课时）</w:t>
            </w:r>
          </w:p>
        </w:tc>
        <w:tc>
          <w:tcPr>
            <w:tcW w:w="3260" w:type="dxa"/>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kern w:val="0"/>
                <w:sz w:val="20"/>
                <w:szCs w:val="20"/>
              </w:rPr>
            </w:pPr>
            <w:r>
              <w:rPr>
                <w:rFonts w:hint="eastAsia"/>
                <w:kern w:val="0"/>
                <w:sz w:val="20"/>
                <w:szCs w:val="20"/>
              </w:rPr>
              <w:t>3.阅读《西游记》中其他故事。</w:t>
            </w:r>
          </w:p>
        </w:tc>
        <w:tc>
          <w:tcPr>
            <w:tcW w:w="2835" w:type="dxa"/>
          </w:tcPr>
          <w:p>
            <w:pPr>
              <w:jc w:val="left"/>
              <w:textAlignment w:val="baseline"/>
              <w:rPr>
                <w:kern w:val="0"/>
                <w:sz w:val="20"/>
                <w:szCs w:val="20"/>
              </w:rPr>
            </w:pPr>
            <w:r>
              <w:rPr>
                <w:rFonts w:hint="eastAsia"/>
                <w:kern w:val="0"/>
                <w:sz w:val="20"/>
                <w:szCs w:val="20"/>
              </w:rPr>
              <w:t>1.用自己的话说一说猴王出世的过程。</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rPr>
                <w:rFonts w:hint="eastAsia" w:ascii="宋体" w:hAnsi="宋体" w:eastAsia="宋体" w:cs="宋体"/>
                <w:kern w:val="2"/>
                <w:sz w:val="24"/>
                <w:szCs w:val="24"/>
                <w:lang w:val="en-US" w:eastAsia="zh-CN" w:bidi="ar-SA"/>
              </w:rPr>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2.Checkout for Unit1 A-</w:t>
            </w:r>
            <w:r>
              <w:rPr>
                <w:rFonts w:hint="eastAsia" w:ascii="宋体" w:hAnsi="宋体" w:eastAsia="宋体" w:cs="宋体"/>
                <w:sz w:val="24"/>
                <w:szCs w:val="24"/>
                <w:lang w:val="en-US" w:eastAsia="zh-CN"/>
              </w:rPr>
              <w:t>E</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Culture  time</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2.Checkout for Unit1 A-</w:t>
            </w:r>
            <w:r>
              <w:rPr>
                <w:rFonts w:hint="eastAsia" w:ascii="宋体" w:hAnsi="宋体" w:eastAsia="宋体" w:cs="宋体"/>
                <w:sz w:val="24"/>
                <w:szCs w:val="24"/>
                <w:lang w:val="en-US" w:eastAsia="zh-CN"/>
              </w:rPr>
              <w:t>C</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数学</w:t>
            </w:r>
          </w:p>
        </w:tc>
        <w:tc>
          <w:tcPr>
            <w:tcW w:w="1843" w:type="dxa"/>
            <w:vAlign w:val="center"/>
          </w:tcPr>
          <w:p>
            <w:pPr>
              <w:jc w:val="left"/>
              <w:rPr>
                <w:rFonts w:ascii="Calibri" w:hAnsi="Calibri"/>
                <w:szCs w:val="21"/>
              </w:rPr>
            </w:pPr>
            <w:r>
              <w:rPr>
                <w:rFonts w:hint="eastAsia" w:ascii="Calibri" w:hAnsi="Calibri"/>
                <w:szCs w:val="21"/>
              </w:rPr>
              <w:t>单元</w:t>
            </w:r>
            <w:r>
              <w:rPr>
                <w:rFonts w:ascii="Calibri" w:hAnsi="Calibri"/>
                <w:szCs w:val="21"/>
              </w:rPr>
              <w:t>复习</w:t>
            </w:r>
          </w:p>
        </w:tc>
        <w:tc>
          <w:tcPr>
            <w:tcW w:w="326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Calibri" w:hAnsi="Calibri"/>
                <w:b/>
                <w:sz w:val="28"/>
                <w:szCs w:val="28"/>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2835"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Calibri" w:hAnsi="Calibri"/>
                <w:b/>
              </w:rPr>
            </w:pPr>
            <w:r>
              <w:rPr>
                <w:rFonts w:hint="eastAsia" w:ascii="宋体" w:hAnsi="宋体"/>
              </w:rPr>
              <w:t>2.完成</w:t>
            </w:r>
            <w:r>
              <w:rPr>
                <w:rFonts w:ascii="宋体" w:hAnsi="宋体"/>
              </w:rPr>
              <w:t>练习与测试109</w:t>
            </w:r>
            <w:r>
              <w:rPr>
                <w:rFonts w:hint="eastAsia" w:ascii="宋体" w:hAnsi="宋体"/>
              </w:rPr>
              <w:t>页</w:t>
            </w:r>
            <w:r>
              <w:rPr>
                <w:rFonts w:ascii="宋体" w:hAnsi="宋体"/>
              </w:rPr>
              <w:t>。</w:t>
            </w:r>
          </w:p>
        </w:tc>
        <w:tc>
          <w:tcPr>
            <w:tcW w:w="1701" w:type="dxa"/>
            <w:vAlign w:val="center"/>
          </w:tcPr>
          <w:p>
            <w:pPr>
              <w:jc w:val="center"/>
              <w:rPr>
                <w:rFonts w:ascii="Calibri" w:hAnsi="Calibri"/>
              </w:rPr>
            </w:pPr>
            <w:r>
              <w:rPr>
                <w:rFonts w:hint="eastAsia" w:ascii="Calibri" w:hAnsi="Calibri"/>
              </w:rPr>
              <w:t>巩固&amp;拓展</w:t>
            </w:r>
          </w:p>
          <w:p>
            <w:pPr>
              <w:rPr>
                <w:rFonts w:ascii="Calibri" w:hAnsi="Calibri"/>
              </w:rPr>
            </w:pPr>
          </w:p>
          <w:p>
            <w:pPr>
              <w:jc w:val="center"/>
              <w:rPr>
                <w:rFonts w:ascii="Calibri" w:hAnsi="Calibri"/>
                <w:b/>
                <w:sz w:val="28"/>
                <w:szCs w:val="28"/>
              </w:rPr>
            </w:pPr>
            <w:r>
              <w:rPr>
                <w:rFonts w:hint="eastAsia" w:ascii="Calibri" w:hAnsi="Calibri"/>
              </w:rPr>
              <w:t>预习</w:t>
            </w:r>
          </w:p>
        </w:tc>
        <w:tc>
          <w:tcPr>
            <w:tcW w:w="1276" w:type="dxa"/>
            <w:vAlign w:val="center"/>
          </w:tcPr>
          <w:p>
            <w:pPr>
              <w:jc w:val="center"/>
              <w:rPr>
                <w:rFonts w:ascii="Calibri" w:hAnsi="Calibri"/>
              </w:rPr>
            </w:pPr>
            <w:r>
              <w:rPr>
                <w:rFonts w:ascii="Calibri" w:hAnsi="Calibri"/>
              </w:rPr>
              <w:t>20</w:t>
            </w:r>
            <w:r>
              <w:rPr>
                <w:rFonts w:hint="eastAsia" w:ascii="Calibri" w:hAnsi="Calibri"/>
              </w:rPr>
              <w:t>分钟</w:t>
            </w:r>
          </w:p>
          <w:p>
            <w:pPr>
              <w:jc w:val="center"/>
              <w:rPr>
                <w:rFonts w:ascii="Calibri" w:hAnsi="Calibri"/>
                <w:b/>
                <w:sz w:val="28"/>
                <w:szCs w:val="28"/>
              </w:rPr>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sz w:val="24"/>
              </w:rPr>
              <w:t>4</w:t>
            </w:r>
          </w:p>
        </w:tc>
        <w:tc>
          <w:tcPr>
            <w:tcW w:w="1038" w:type="dxa"/>
            <w:vAlign w:val="center"/>
          </w:tcPr>
          <w:p>
            <w:pPr>
              <w:jc w:val="center"/>
              <w:rPr>
                <w:sz w:val="22"/>
              </w:rPr>
            </w:pPr>
            <w:r>
              <w:rPr>
                <w:rFonts w:hint="eastAsia"/>
                <w:sz w:val="22"/>
              </w:rPr>
              <w:t>综3班队课</w:t>
            </w:r>
          </w:p>
        </w:tc>
        <w:tc>
          <w:tcPr>
            <w:tcW w:w="1843" w:type="dxa"/>
          </w:tcPr>
          <w:p>
            <w:pPr>
              <w:jc w:val="left"/>
            </w:pPr>
            <w:r>
              <w:rPr>
                <w:rFonts w:hint="eastAsia"/>
              </w:rPr>
              <w:t>换位</w:t>
            </w:r>
            <w:r>
              <w:t>思考</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sz w:val="24"/>
              </w:rPr>
              <w:t>5</w:t>
            </w:r>
          </w:p>
        </w:tc>
        <w:tc>
          <w:tcPr>
            <w:tcW w:w="1038" w:type="dxa"/>
            <w:vAlign w:val="center"/>
          </w:tcPr>
          <w:p>
            <w:pPr>
              <w:jc w:val="center"/>
              <w:rPr>
                <w:sz w:val="22"/>
              </w:rPr>
            </w:pPr>
            <w:r>
              <w:rPr>
                <w:sz w:val="22"/>
              </w:rPr>
              <w:t>德法</w:t>
            </w:r>
          </w:p>
        </w:tc>
        <w:tc>
          <w:tcPr>
            <w:tcW w:w="1843" w:type="dxa"/>
          </w:tcPr>
          <w:p>
            <w:pPr>
              <w:jc w:val="left"/>
            </w:pPr>
            <w:r>
              <w:rPr>
                <w:rFonts w:hint="eastAsia" w:eastAsia="宋体"/>
              </w:rPr>
              <w:t>弘扬优秀家风（第二课时）</w:t>
            </w:r>
          </w:p>
        </w:tc>
        <w:tc>
          <w:tcPr>
            <w:tcW w:w="3260" w:type="dxa"/>
          </w:tcPr>
          <w:p>
            <w:pPr>
              <w:jc w:val="left"/>
            </w:pPr>
            <w:r>
              <w:rPr>
                <w:rFonts w:hint="eastAsia"/>
              </w:rPr>
              <w:t>1.阅读家书，说说获得的启示。</w:t>
            </w:r>
          </w:p>
          <w:p>
            <w:pPr>
              <w:jc w:val="left"/>
            </w:pPr>
            <w:r>
              <w:rPr>
                <w:rFonts w:hint="eastAsia"/>
              </w:rPr>
              <w:t>2.对长辈做一次采访，了解我们的家风，分享其中蕴含的中华民族传统美德。</w:t>
            </w:r>
          </w:p>
        </w:tc>
        <w:tc>
          <w:tcPr>
            <w:tcW w:w="2835" w:type="dxa"/>
          </w:tcPr>
          <w:p>
            <w:pPr>
              <w:jc w:val="left"/>
            </w:pPr>
            <w:r>
              <w:rPr>
                <w:rFonts w:hint="eastAsia"/>
              </w:rPr>
              <w:t>1.阅读家书，说说获得的启示。</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sz w:val="24"/>
              </w:rPr>
              <w:t>6</w:t>
            </w:r>
          </w:p>
        </w:tc>
        <w:tc>
          <w:tcPr>
            <w:tcW w:w="1038" w:type="dxa"/>
            <w:vAlign w:val="center"/>
          </w:tcPr>
          <w:p>
            <w:pPr>
              <w:jc w:val="center"/>
              <w:rPr>
                <w:sz w:val="22"/>
              </w:rPr>
            </w:pPr>
            <w:r>
              <w:rPr>
                <w:rFonts w:hint="eastAsia"/>
                <w:sz w:val="22"/>
              </w:rPr>
              <w:t>音乐</w:t>
            </w:r>
          </w:p>
        </w:tc>
        <w:tc>
          <w:tcPr>
            <w:tcW w:w="1843" w:type="dxa"/>
          </w:tcPr>
          <w:p>
            <w:pPr>
              <w:jc w:val="left"/>
              <w:rPr>
                <w:rFonts w:ascii="Calibri" w:hAnsi="Calibri" w:eastAsia="宋体" w:cs="Times New Roman"/>
              </w:rPr>
            </w:pPr>
            <w:r>
              <w:rPr>
                <w:rFonts w:hint="eastAsia" w:ascii="Calibri" w:hAnsi="Calibri" w:eastAsia="宋体" w:cs="Times New Roman"/>
              </w:rPr>
              <w:t>竖笛练习(二)</w:t>
            </w:r>
          </w:p>
        </w:tc>
        <w:tc>
          <w:tcPr>
            <w:tcW w:w="3260" w:type="dxa"/>
          </w:tcPr>
          <w:p>
            <w:pPr>
              <w:jc w:val="left"/>
              <w:rPr>
                <w:rFonts w:ascii="Calibri" w:hAnsi="Calibri" w:eastAsia="宋体" w:cs="Times New Roman"/>
              </w:rPr>
            </w:pPr>
            <w:r>
              <w:rPr>
                <w:rFonts w:hint="eastAsia" w:ascii="Calibri" w:hAnsi="Calibri" w:eastAsia="宋体" w:cs="Times New Roman"/>
              </w:rPr>
              <w:t>练习竖笛曲，体会乐曲的悠扬</w:t>
            </w:r>
          </w:p>
        </w:tc>
        <w:tc>
          <w:tcPr>
            <w:tcW w:w="2835" w:type="dxa"/>
          </w:tcPr>
          <w:p>
            <w:pPr>
              <w:jc w:val="left"/>
              <w:rPr>
                <w:rFonts w:ascii="Calibri" w:hAnsi="Calibri" w:eastAsia="宋体" w:cs="Times New Roman"/>
              </w:rPr>
            </w:pPr>
            <w:r>
              <w:rPr>
                <w:rFonts w:hint="eastAsia" w:ascii="Calibri" w:hAnsi="Calibri" w:eastAsia="宋体" w:cs="Times New Roman"/>
              </w:rPr>
              <w:t>练习</w:t>
            </w:r>
            <w:r>
              <w:rPr>
                <w:rFonts w:ascii="Calibri" w:hAnsi="Calibri" w:eastAsia="宋体" w:cs="Times New Roman"/>
              </w:rPr>
              <w:t>竖笛曲</w:t>
            </w:r>
            <w:r>
              <w:rPr>
                <w:rFonts w:hint="eastAsia" w:ascii="Calibri" w:hAnsi="Calibri" w:eastAsia="宋体" w:cs="Times New Roman"/>
              </w:rPr>
              <w:t>，体会乐曲的悠扬</w:t>
            </w:r>
          </w:p>
        </w:tc>
        <w:tc>
          <w:tcPr>
            <w:tcW w:w="1701" w:type="dxa"/>
          </w:tcPr>
          <w:p>
            <w:pPr>
              <w:jc w:val="left"/>
              <w:rPr>
                <w:rFonts w:ascii="Calibri" w:hAnsi="Calibri" w:eastAsia="宋体" w:cs="Times New Roman"/>
              </w:rPr>
            </w:pPr>
            <w:r>
              <w:rPr>
                <w:rFonts w:hint="eastAsia" w:ascii="Calibri" w:hAnsi="Calibri" w:eastAsia="宋体" w:cs="Times New Roman"/>
              </w:rPr>
              <w:t>实践</w:t>
            </w:r>
          </w:p>
        </w:tc>
        <w:tc>
          <w:tcPr>
            <w:tcW w:w="1276" w:type="dxa"/>
          </w:tcPr>
          <w:p>
            <w:pPr>
              <w:jc w:val="left"/>
              <w:rPr>
                <w:rFonts w:ascii="Calibri" w:hAnsi="Calibri" w:eastAsia="宋体" w:cs="Times New Roman"/>
              </w:rPr>
            </w:pPr>
            <w:r>
              <w:rPr>
                <w:rFonts w:hint="eastAsia" w:ascii="Calibri" w:hAnsi="Calibri" w:eastAsia="宋体" w:cs="Times New Roman"/>
              </w:rPr>
              <w:t>5分钟</w:t>
            </w:r>
          </w:p>
        </w:tc>
        <w:tc>
          <w:tcPr>
            <w:tcW w:w="992" w:type="dxa"/>
            <w:vMerge w:val="continue"/>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毛小丽          </w:t>
      </w: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五1            </w:t>
      </w:r>
      <w:r>
        <w:rPr>
          <w:rFonts w:hint="eastAsia"/>
          <w:b/>
          <w:sz w:val="28"/>
        </w:rPr>
        <w:t xml:space="preserve">               周次：第 </w:t>
      </w:r>
      <w:r>
        <w:rPr>
          <w:rFonts w:hint="eastAsia"/>
          <w:b/>
          <w:sz w:val="28"/>
          <w:u w:val="single"/>
        </w:rPr>
        <w:t xml:space="preserve">  四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textAlignment w:val="baseline"/>
              <w:rPr>
                <w:kern w:val="0"/>
                <w:sz w:val="20"/>
                <w:szCs w:val="20"/>
              </w:rPr>
            </w:pPr>
            <w:r>
              <w:rPr>
                <w:rFonts w:hint="eastAsia"/>
                <w:kern w:val="0"/>
                <w:sz w:val="20"/>
                <w:szCs w:val="20"/>
              </w:rPr>
              <w:t>7、猴王出世（第二课时）</w:t>
            </w:r>
          </w:p>
        </w:tc>
        <w:tc>
          <w:tcPr>
            <w:tcW w:w="3260" w:type="dxa"/>
          </w:tcPr>
          <w:p>
            <w:pPr>
              <w:pStyle w:val="5"/>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5"/>
              <w:ind w:firstLine="0" w:firstLineChars="0"/>
              <w:jc w:val="left"/>
              <w:textAlignment w:val="baseline"/>
              <w:rPr>
                <w:kern w:val="0"/>
                <w:sz w:val="20"/>
                <w:szCs w:val="20"/>
              </w:rPr>
            </w:pPr>
            <w:r>
              <w:rPr>
                <w:rFonts w:hint="eastAsia"/>
                <w:kern w:val="0"/>
                <w:sz w:val="20"/>
                <w:szCs w:val="20"/>
              </w:rPr>
              <w:t>2.完成《练习与测试》第四、五、六、七题。</w:t>
            </w:r>
          </w:p>
          <w:p>
            <w:pPr>
              <w:jc w:val="left"/>
              <w:textAlignment w:val="baseline"/>
              <w:rPr>
                <w:kern w:val="0"/>
                <w:sz w:val="20"/>
                <w:szCs w:val="20"/>
              </w:rPr>
            </w:pPr>
            <w:r>
              <w:rPr>
                <w:rFonts w:hint="eastAsia"/>
                <w:kern w:val="0"/>
                <w:sz w:val="20"/>
                <w:szCs w:val="20"/>
              </w:rPr>
              <w:t>3..阅读《西游记》中其他故事。</w:t>
            </w:r>
          </w:p>
        </w:tc>
        <w:tc>
          <w:tcPr>
            <w:tcW w:w="2835" w:type="dxa"/>
          </w:tcPr>
          <w:p>
            <w:pPr>
              <w:pStyle w:val="5"/>
              <w:ind w:firstLine="0" w:firstLineChars="0"/>
              <w:jc w:val="left"/>
              <w:textAlignment w:val="baseline"/>
              <w:rPr>
                <w:kern w:val="0"/>
                <w:sz w:val="20"/>
                <w:szCs w:val="20"/>
              </w:rPr>
            </w:pPr>
            <w:r>
              <w:rPr>
                <w:rFonts w:hint="eastAsia"/>
                <w:kern w:val="0"/>
                <w:sz w:val="20"/>
                <w:szCs w:val="20"/>
              </w:rPr>
              <w:t>1.用自己的话说一说石猴成为猴王的过程。</w:t>
            </w:r>
          </w:p>
          <w:p>
            <w:pPr>
              <w:pStyle w:val="5"/>
              <w:ind w:firstLine="0" w:firstLineChars="0"/>
              <w:jc w:val="left"/>
              <w:textAlignment w:val="baseline"/>
              <w:rPr>
                <w:kern w:val="0"/>
                <w:sz w:val="20"/>
                <w:szCs w:val="20"/>
              </w:rPr>
            </w:pPr>
            <w:r>
              <w:rPr>
                <w:rFonts w:hint="eastAsia"/>
                <w:kern w:val="0"/>
                <w:sz w:val="20"/>
                <w:szCs w:val="20"/>
              </w:rPr>
              <w:t>2.完成《练习与测试》第四、五、六、七题。</w:t>
            </w:r>
          </w:p>
          <w:p>
            <w:pPr>
              <w:pStyle w:val="5"/>
              <w:ind w:firstLine="0" w:firstLineChars="0"/>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bookmarkStart w:id="0" w:name="_GoBack" w:colFirst="3" w:colLast="7"/>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英语</w:t>
            </w:r>
          </w:p>
        </w:tc>
        <w:tc>
          <w:tcPr>
            <w:tcW w:w="1843" w:type="dxa"/>
            <w:vAlign w:val="top"/>
          </w:tcPr>
          <w:p>
            <w:pPr>
              <w:jc w:val="left"/>
              <w:rPr>
                <w:rFonts w:hint="eastAsia" w:ascii="宋体" w:hAnsi="宋体" w:eastAsia="宋体" w:cs="宋体"/>
                <w:sz w:val="24"/>
                <w:szCs w:val="24"/>
              </w:rPr>
            </w:pPr>
            <w:r>
              <w:rPr>
                <w:rFonts w:hint="eastAsia" w:ascii="宋体" w:hAnsi="宋体" w:eastAsia="宋体" w:cs="宋体"/>
                <w:kern w:val="0"/>
                <w:sz w:val="22"/>
                <w:szCs w:val="21"/>
              </w:rPr>
              <w:t xml:space="preserve"> </w:t>
            </w:r>
            <w:r>
              <w:rPr>
                <w:rFonts w:hint="eastAsia" w:ascii="宋体" w:hAnsi="宋体" w:eastAsia="宋体" w:cs="宋体"/>
                <w:sz w:val="24"/>
                <w:szCs w:val="24"/>
                <w:lang w:eastAsia="zh-CN"/>
              </w:rPr>
              <w:t>U2</w:t>
            </w:r>
            <w:r>
              <w:rPr>
                <w:rFonts w:hint="eastAsia" w:ascii="宋体" w:hAnsi="宋体" w:eastAsia="宋体" w:cs="宋体"/>
                <w:sz w:val="24"/>
                <w:szCs w:val="24"/>
              </w:rPr>
              <w:t xml:space="preserve"> Review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&amp;Checkout time</w:t>
            </w:r>
          </w:p>
          <w:p>
            <w:pPr>
              <w:jc w:val="left"/>
              <w:rPr>
                <w:rFonts w:hint="eastAsia" w:ascii="宋体" w:hAnsi="宋体" w:eastAsia="宋体" w:cs="宋体"/>
                <w:kern w:val="0"/>
                <w:sz w:val="20"/>
                <w:szCs w:val="20"/>
                <w:lang w:val="en-US" w:eastAsia="zh-CN" w:bidi="ar-SA"/>
              </w:rPr>
            </w:pPr>
          </w:p>
        </w:tc>
        <w:tc>
          <w:tcPr>
            <w:tcW w:w="3260"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读背</w:t>
            </w:r>
            <w:r>
              <w:rPr>
                <w:rFonts w:hint="eastAsia" w:ascii="宋体" w:hAnsi="宋体" w:eastAsia="宋体" w:cs="宋体"/>
                <w:sz w:val="24"/>
                <w:szCs w:val="24"/>
                <w:lang w:eastAsia="zh-CN"/>
              </w:rPr>
              <w:t>U2</w:t>
            </w:r>
            <w:r>
              <w:rPr>
                <w:rFonts w:hint="eastAsia" w:ascii="宋体" w:hAnsi="宋体" w:eastAsia="宋体" w:cs="宋体"/>
                <w:sz w:val="24"/>
                <w:szCs w:val="24"/>
              </w:rPr>
              <w:t xml:space="preserve"> 知识点</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 xml:space="preserve">2.Checkout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H</w:t>
            </w:r>
          </w:p>
        </w:tc>
        <w:tc>
          <w:tcPr>
            <w:tcW w:w="2835" w:type="dxa"/>
            <w:vAlign w:val="top"/>
          </w:tcPr>
          <w:p>
            <w:pPr>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rPr>
              <w:t xml:space="preserve"> </w:t>
            </w:r>
            <w:r>
              <w:rPr>
                <w:rFonts w:hint="eastAsia" w:ascii="宋体" w:hAnsi="宋体" w:eastAsia="宋体" w:cs="宋体"/>
                <w:sz w:val="24"/>
                <w:szCs w:val="24"/>
              </w:rPr>
              <w:t>读</w:t>
            </w:r>
            <w:r>
              <w:rPr>
                <w:rFonts w:hint="eastAsia" w:ascii="宋体" w:hAnsi="宋体" w:eastAsia="宋体" w:cs="宋体"/>
                <w:sz w:val="24"/>
                <w:szCs w:val="24"/>
                <w:lang w:eastAsia="zh-CN"/>
              </w:rPr>
              <w:t>U2</w:t>
            </w:r>
            <w:r>
              <w:rPr>
                <w:rFonts w:hint="eastAsia" w:ascii="宋体" w:hAnsi="宋体" w:eastAsia="宋体" w:cs="宋体"/>
                <w:sz w:val="24"/>
                <w:szCs w:val="24"/>
              </w:rPr>
              <w:t xml:space="preserve"> 知识点</w:t>
            </w: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 xml:space="preserve">2.Checkout for Unit1 </w:t>
            </w:r>
            <w:r>
              <w:rPr>
                <w:rFonts w:hint="eastAsia" w:ascii="宋体" w:hAnsi="宋体" w:eastAsia="宋体" w:cs="宋体"/>
                <w:sz w:val="24"/>
                <w:szCs w:val="24"/>
                <w:lang w:val="en-US" w:eastAsia="zh-CN"/>
              </w:rPr>
              <w:t>E</w:t>
            </w:r>
            <w:r>
              <w:rPr>
                <w:rFonts w:hint="eastAsia" w:ascii="宋体" w:hAnsi="宋体" w:eastAsia="宋体" w:cs="宋体"/>
                <w:sz w:val="24"/>
                <w:szCs w:val="24"/>
              </w:rPr>
              <w:t>-</w:t>
            </w:r>
            <w:r>
              <w:rPr>
                <w:rFonts w:hint="eastAsia" w:ascii="宋体" w:hAnsi="宋体" w:eastAsia="宋体" w:cs="宋体"/>
                <w:sz w:val="24"/>
                <w:szCs w:val="24"/>
                <w:lang w:val="en-US" w:eastAsia="zh-CN"/>
              </w:rPr>
              <w:t>G</w:t>
            </w:r>
          </w:p>
        </w:tc>
        <w:tc>
          <w:tcPr>
            <w:tcW w:w="1701" w:type="dxa"/>
            <w:vAlign w:val="top"/>
          </w:tcPr>
          <w:p>
            <w:pPr>
              <w:jc w:val="left"/>
              <w:rPr>
                <w:rFonts w:hint="eastAsia" w:ascii="宋体" w:hAnsi="宋体" w:eastAsia="宋体" w:cs="宋体"/>
                <w:sz w:val="24"/>
                <w:szCs w:val="24"/>
              </w:rPr>
            </w:pPr>
            <w:r>
              <w:rPr>
                <w:rFonts w:hint="eastAsia" w:ascii="宋体" w:hAnsi="宋体" w:eastAsia="宋体" w:cs="宋体"/>
                <w:sz w:val="24"/>
                <w:szCs w:val="24"/>
              </w:rPr>
              <w:t>口头</w:t>
            </w:r>
          </w:p>
          <w:p>
            <w:pPr>
              <w:jc w:val="left"/>
              <w:rPr>
                <w:rFonts w:hint="eastAsia" w:ascii="宋体" w:hAnsi="宋体" w:eastAsia="宋体" w:cs="宋体"/>
                <w:sz w:val="24"/>
                <w:szCs w:val="24"/>
              </w:rPr>
            </w:pPr>
          </w:p>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书面</w:t>
            </w:r>
          </w:p>
        </w:tc>
        <w:tc>
          <w:tcPr>
            <w:tcW w:w="1276" w:type="dxa"/>
            <w:vAlign w:val="top"/>
          </w:tcPr>
          <w:p>
            <w:pPr>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20分钟</w:t>
            </w:r>
          </w:p>
        </w:tc>
        <w:tc>
          <w:tcPr>
            <w:tcW w:w="992" w:type="dxa"/>
            <w:vMerge w:val="continue"/>
          </w:tcPr>
          <w:p>
            <w:pPr>
              <w:jc w:val="left"/>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asciiTheme="minorEastAsia" w:hAnsiTheme="minorEastAsia"/>
                <w:szCs w:val="21"/>
              </w:rPr>
            </w:pPr>
            <w:r>
              <w:rPr>
                <w:rFonts w:asciiTheme="minorEastAsia" w:hAnsiTheme="minorEastAsia"/>
                <w:szCs w:val="21"/>
              </w:rPr>
              <w:t>数学</w:t>
            </w:r>
          </w:p>
        </w:tc>
        <w:tc>
          <w:tcPr>
            <w:tcW w:w="1843" w:type="dxa"/>
            <w:vAlign w:val="center"/>
          </w:tcPr>
          <w:p>
            <w:pPr>
              <w:rPr>
                <w:rFonts w:ascii="Calibri" w:hAnsi="Calibri"/>
                <w:szCs w:val="21"/>
              </w:rPr>
            </w:pPr>
            <w:r>
              <w:rPr>
                <w:rFonts w:hint="eastAsia" w:ascii="Calibri" w:hAnsi="Calibri"/>
                <w:szCs w:val="21"/>
              </w:rPr>
              <w:t>单元</w:t>
            </w:r>
            <w:r>
              <w:rPr>
                <w:rFonts w:ascii="Calibri" w:hAnsi="Calibri"/>
                <w:szCs w:val="21"/>
              </w:rPr>
              <w:t>复习</w:t>
            </w:r>
          </w:p>
        </w:tc>
        <w:tc>
          <w:tcPr>
            <w:tcW w:w="3260"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宋体" w:hAnsi="宋体"/>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p>
            <w:pPr>
              <w:pStyle w:val="5"/>
              <w:ind w:left="360" w:firstLine="0" w:firstLineChars="0"/>
              <w:rPr>
                <w:b/>
              </w:rPr>
            </w:pPr>
          </w:p>
        </w:tc>
        <w:tc>
          <w:tcPr>
            <w:tcW w:w="2835" w:type="dxa"/>
            <w:vAlign w:val="center"/>
          </w:tcPr>
          <w:p>
            <w:pPr>
              <w:jc w:val="left"/>
              <w:rPr>
                <w:rFonts w:ascii="宋体" w:hAnsi="宋体"/>
              </w:rPr>
            </w:pPr>
            <w:r>
              <w:rPr>
                <w:rFonts w:ascii="宋体" w:hAnsi="宋体"/>
              </w:rPr>
              <w:t>1.</w:t>
            </w:r>
            <w:r>
              <w:rPr>
                <w:rFonts w:hint="eastAsia" w:ascii="宋体" w:hAnsi="宋体"/>
              </w:rPr>
              <w:t>复习</w:t>
            </w:r>
            <w:r>
              <w:rPr>
                <w:rFonts w:ascii="宋体" w:hAnsi="宋体"/>
              </w:rPr>
              <w:t>单元知识点</w:t>
            </w:r>
          </w:p>
          <w:p>
            <w:pPr>
              <w:jc w:val="left"/>
              <w:rPr>
                <w:rFonts w:ascii="Calibri" w:hAnsi="Calibri"/>
                <w:b/>
                <w:sz w:val="28"/>
                <w:szCs w:val="28"/>
              </w:rPr>
            </w:pPr>
            <w:r>
              <w:rPr>
                <w:rFonts w:hint="eastAsia" w:ascii="宋体" w:hAnsi="宋体"/>
              </w:rPr>
              <w:t>2.完成</w:t>
            </w:r>
            <w:r>
              <w:rPr>
                <w:rFonts w:ascii="宋体" w:hAnsi="宋体"/>
              </w:rPr>
              <w:t>练习与测试110</w:t>
            </w:r>
            <w:r>
              <w:rPr>
                <w:rFonts w:hint="eastAsia" w:ascii="宋体" w:hAnsi="宋体"/>
              </w:rPr>
              <w:t>页</w:t>
            </w:r>
            <w:r>
              <w:rPr>
                <w:rFonts w:ascii="宋体" w:hAnsi="宋体"/>
              </w:rPr>
              <w:t>。</w:t>
            </w:r>
          </w:p>
        </w:tc>
        <w:tc>
          <w:tcPr>
            <w:tcW w:w="1701" w:type="dxa"/>
            <w:vAlign w:val="center"/>
          </w:tcPr>
          <w:p>
            <w:pPr>
              <w:jc w:val="center"/>
              <w:rPr>
                <w:rFonts w:ascii="Calibri" w:hAnsi="Calibri"/>
                <w:b/>
                <w:sz w:val="28"/>
                <w:szCs w:val="28"/>
              </w:rPr>
            </w:pPr>
            <w:r>
              <w:rPr>
                <w:rFonts w:hint="eastAsia" w:ascii="Calibri" w:hAnsi="Calibri"/>
              </w:rPr>
              <w:t>巩固&amp;拓展</w:t>
            </w:r>
          </w:p>
        </w:tc>
        <w:tc>
          <w:tcPr>
            <w:tcW w:w="1276" w:type="dxa"/>
            <w:vAlign w:val="center"/>
          </w:tcPr>
          <w:p>
            <w:pPr>
              <w:jc w:val="center"/>
              <w:rPr>
                <w:rFonts w:ascii="Calibri" w:hAnsi="Calibri"/>
                <w:b/>
                <w:sz w:val="28"/>
                <w:szCs w:val="28"/>
              </w:rPr>
            </w:pPr>
            <w:r>
              <w:rPr>
                <w:rFonts w:ascii="Calibri" w:hAnsi="Calibri"/>
              </w:rPr>
              <w:t>20</w:t>
            </w:r>
            <w:r>
              <w:rPr>
                <w:rFonts w:hint="eastAsia" w:ascii="Calibri" w:hAnsi="Calibri"/>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综2</w:t>
            </w:r>
            <w:r>
              <w:rPr>
                <w:sz w:val="22"/>
              </w:rPr>
              <w:t xml:space="preserve"> </w:t>
            </w:r>
          </w:p>
        </w:tc>
        <w:tc>
          <w:tcPr>
            <w:tcW w:w="1843"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地2劳技</w:t>
            </w:r>
          </w:p>
        </w:tc>
        <w:tc>
          <w:tcPr>
            <w:tcW w:w="1843" w:type="dxa"/>
          </w:tcPr>
          <w:p>
            <w:pPr>
              <w:jc w:val="left"/>
              <w:rPr>
                <w:rFonts w:ascii="Calibri" w:hAnsi="Calibri" w:eastAsia="宋体" w:cs="Times New Roman"/>
              </w:rPr>
            </w:pPr>
          </w:p>
          <w:p>
            <w:pPr>
              <w:jc w:val="left"/>
            </w:pPr>
            <w:r>
              <w:rPr>
                <w:rFonts w:hint="eastAsia" w:ascii="Calibri" w:hAnsi="Calibri" w:eastAsia="宋体" w:cs="Times New Roman"/>
              </w:rPr>
              <w:t>家用电器的发展</w:t>
            </w:r>
          </w:p>
        </w:tc>
        <w:tc>
          <w:tcPr>
            <w:tcW w:w="3260" w:type="dxa"/>
          </w:tcPr>
          <w:p>
            <w:pPr>
              <w:jc w:val="center"/>
              <w:rPr>
                <w:rFonts w:ascii="宋体" w:hAnsi="宋体" w:eastAsia="宋体" w:cs="Times New Roman"/>
                <w:color w:val="000000"/>
                <w:szCs w:val="21"/>
              </w:rPr>
            </w:pPr>
          </w:p>
          <w:p>
            <w:pPr>
              <w:jc w:val="left"/>
            </w:pPr>
            <w:r>
              <w:rPr>
                <w:rFonts w:hint="eastAsia" w:ascii="Calibri" w:hAnsi="Calibri" w:eastAsia="宋体" w:cs="Times New Roman"/>
              </w:rPr>
              <w:t>尝试对家用电器的改进进行大胆设想。</w:t>
            </w:r>
          </w:p>
        </w:tc>
        <w:tc>
          <w:tcPr>
            <w:tcW w:w="2835" w:type="dxa"/>
          </w:tcPr>
          <w:p>
            <w:pPr>
              <w:jc w:val="left"/>
            </w:pPr>
            <w:r>
              <w:rPr>
                <w:rFonts w:hint="eastAsia" w:ascii="Calibri" w:hAnsi="Calibri" w:eastAsia="宋体" w:cs="Times New Roman"/>
              </w:rPr>
              <w:t>调查一种家用电器的发展历史。</w:t>
            </w:r>
          </w:p>
        </w:tc>
        <w:tc>
          <w:tcPr>
            <w:tcW w:w="1701" w:type="dxa"/>
          </w:tcPr>
          <w:p>
            <w:pPr>
              <w:ind w:firstLine="315" w:firstLineChars="150"/>
              <w:jc w:val="left"/>
              <w:rPr>
                <w:rFonts w:ascii="Calibri" w:hAnsi="Calibri" w:eastAsia="宋体" w:cs="Times New Roman"/>
              </w:rPr>
            </w:pPr>
          </w:p>
          <w:p>
            <w:pPr>
              <w:jc w:val="left"/>
            </w:pPr>
            <w:r>
              <w:rPr>
                <w:rFonts w:hint="eastAsia" w:ascii="Calibri" w:hAnsi="Calibri" w:eastAsia="宋体" w:cs="Times New Roman"/>
              </w:rPr>
              <w:t>实践</w:t>
            </w:r>
          </w:p>
        </w:tc>
        <w:tc>
          <w:tcPr>
            <w:tcW w:w="1276" w:type="dxa"/>
          </w:tcPr>
          <w:p>
            <w:pPr>
              <w:jc w:val="center"/>
              <w:rPr>
                <w:rFonts w:ascii="Calibri" w:hAnsi="Calibri" w:eastAsia="宋体" w:cs="Times New Roman"/>
              </w:rPr>
            </w:pPr>
          </w:p>
          <w:p>
            <w:pPr>
              <w:jc w:val="left"/>
            </w:pPr>
            <w:r>
              <w:rPr>
                <w:rFonts w:hint="eastAsia" w:ascii="Calibri" w:hAnsi="Calibri" w:eastAsia="宋体" w:cs="Times New Roman"/>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r>
              <w:rPr>
                <w:rFonts w:hint="eastAsia"/>
              </w:rPr>
              <w:t>无</w:t>
            </w:r>
          </w:p>
        </w:tc>
        <w:tc>
          <w:tcPr>
            <w:tcW w:w="992" w:type="dxa"/>
            <w:vMerge w:val="continue"/>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毛小丽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0B4D80"/>
    <w:rsid w:val="000F4F2C"/>
    <w:rsid w:val="001174F7"/>
    <w:rsid w:val="001A28B0"/>
    <w:rsid w:val="0039062B"/>
    <w:rsid w:val="00416EAF"/>
    <w:rsid w:val="004F08E8"/>
    <w:rsid w:val="006167FA"/>
    <w:rsid w:val="006738CC"/>
    <w:rsid w:val="006866AA"/>
    <w:rsid w:val="00756BFE"/>
    <w:rsid w:val="00763AF3"/>
    <w:rsid w:val="00776106"/>
    <w:rsid w:val="0087706C"/>
    <w:rsid w:val="00AE5758"/>
    <w:rsid w:val="00BD4E61"/>
    <w:rsid w:val="00C9149D"/>
    <w:rsid w:val="00CA1125"/>
    <w:rsid w:val="00DE0539"/>
    <w:rsid w:val="00DE120A"/>
    <w:rsid w:val="00E57FF0"/>
    <w:rsid w:val="00F1252B"/>
    <w:rsid w:val="00F20EA0"/>
    <w:rsid w:val="00FE0C17"/>
    <w:rsid w:val="20651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496</Words>
  <Characters>2831</Characters>
  <Lines>23</Lines>
  <Paragraphs>6</Paragraphs>
  <TotalTime>0</TotalTime>
  <ScaleCrop>false</ScaleCrop>
  <LinksUpToDate>false</LinksUpToDate>
  <CharactersWithSpaces>3321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2021-08-26T03:15:00Z</dcterms:created>
  <dc:creator>USER</dc:creator>
  <cp:lastModifiedBy>Zhou</cp:lastModifiedBy>
  <dcterms:modified xsi:type="dcterms:W3CDTF">2022-03-05T04:27:53Z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30D7C62530DA4156BEAB75BAC734AF3F</vt:lpwstr>
  </property>
</Properties>
</file>