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21.雪孩子第一课时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连乘连除，乘除混合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唱、《亚克西，巴郎》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动、《快乐的小厨师》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随音乐做动作，欢快地演唱。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随音乐做动作，欢快地演唱。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原地跳长绳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自然现象（第一课时）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21.雪孩子第二课时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2、说说雪孩子是一个怎样的人？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练习十四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21.雪孩子第三课时</w:t>
            </w:r>
          </w:p>
        </w:tc>
        <w:tc>
          <w:tcPr>
            <w:tcW w:w="3260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像工程师那样(1)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风向标的原理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了解</w:t>
            </w:r>
            <w:r>
              <w:t>风向标的原理。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、熟读字词句运用中的词语。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原地跳长绳考核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原地重跳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ind w:firstLineChars="350" w:firstLine="840"/>
              <w:jc w:val="left"/>
            </w:pPr>
            <w:r>
              <w:rPr>
                <w:rFonts w:ascii="宋体" w:hAnsi="宋体" w:hint="eastAsia"/>
                <w:sz w:val="24"/>
              </w:rPr>
              <w:t>情境表演“小鬼当家”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hint="eastAsia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复习提和竖折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练习提画的字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练习竖折的字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15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自然现象（第二课时）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乒乓球的握拍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复习握拍姿势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*5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/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15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、复习第七单元笔记。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、背诵《早春呈水部张十八员外》。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、观察图中的小动物在做什么，用自己的话连起来说一说。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、复习第七单元生字和词语。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、同步阅读</w:t>
            </w:r>
            <w:r>
              <w:rPr>
                <w:rFonts w:hint="eastAsia"/>
              </w:rPr>
              <w:t>1</w:t>
            </w:r>
            <w:r>
              <w:t>75-178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观察图中的小动物在做什么，用自己的话连起来说一说。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ascii="Calibri" w:hAnsi="Calibri" w:hint="eastAsia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ascii="Calibri" w:hAnsi="Calibri" w:hint="eastAsia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ascii="Calibri" w:hAnsi="Calibri" w:hint="eastAsia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ascii="Calibri" w:hAnsi="Calibri" w:hint="eastAsia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ind w:firstLineChars="2350" w:firstLine="566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72</cp:revision>
  <dcterms:created xsi:type="dcterms:W3CDTF">2021-08-26T03:15:00Z</dcterms:created>
  <dcterms:modified xsi:type="dcterms:W3CDTF">2022-11-16T06:31:00Z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