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15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24*京剧</w:t>
            </w:r>
            <w:r>
              <w:rPr>
                <w:rFonts w:ascii="宋体" w:hAnsi="宋体" w:eastAsia="宋体"/>
                <w:kern w:val="0"/>
                <w:szCs w:val="21"/>
              </w:rPr>
              <w:t>趣谈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完成《练习与测试》（一、二）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搜集有关</w:t>
            </w:r>
            <w:r>
              <w:rPr>
                <w:rFonts w:ascii="宋体" w:hAnsi="宋体" w:eastAsia="宋体"/>
                <w:kern w:val="0"/>
                <w:szCs w:val="21"/>
              </w:rPr>
              <w:t>京剧表演艺术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</w:t>
            </w:r>
            <w:r>
              <w:rPr>
                <w:rFonts w:ascii="宋体" w:hAnsi="宋体" w:eastAsia="宋体"/>
                <w:kern w:val="0"/>
                <w:szCs w:val="21"/>
              </w:rPr>
              <w:t>资料，或观看一些京剧视频，了解更多有关京剧的知识和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奥秘</w:t>
            </w:r>
            <w:r>
              <w:rPr>
                <w:rFonts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完成《测试与练习》（一、二）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列方程解决稍复杂的百分数实际问题（2）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像工程师那样……（3）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9.知法守法依法维权（第二课时）</w:t>
            </w:r>
          </w:p>
        </w:tc>
        <w:tc>
          <w:tcPr>
            <w:tcW w:w="3219" w:type="dxa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sz w:val="22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知道法制教育的重要性。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口语交际：聊聊书法（1课时）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列方程解决稍复杂的百分数实际问题练习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1.完成《练习与测试》第94-95页。</w:t>
            </w:r>
          </w:p>
        </w:tc>
        <w:tc>
          <w:tcPr>
            <w:tcW w:w="2775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书法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书法：</w:t>
            </w:r>
            <w:r>
              <w:rPr>
                <w:rFonts w:hint="eastAsia" w:ascii="宋体" w:hAnsi="宋体" w:eastAsia="宋体"/>
                <w:szCs w:val="21"/>
              </w:rPr>
              <w:t>伸缩自如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地1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唱：《蓝色的雅德朗》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jc w:val="left"/>
            </w:pP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习作：我的</w:t>
            </w:r>
            <w:r>
              <w:rPr>
                <w:rFonts w:ascii="宋体" w:hAnsi="宋体" w:eastAsia="宋体"/>
                <w:kern w:val="0"/>
                <w:szCs w:val="21"/>
              </w:rPr>
              <w:t>拿手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好戏（2课时）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1．搜集2</w:t>
            </w:r>
            <w:r>
              <w:rPr>
                <w:rFonts w:ascii="宋体" w:hAnsi="宋体" w:eastAsia="宋体"/>
                <w:szCs w:val="21"/>
              </w:rPr>
              <w:t>-3</w:t>
            </w:r>
            <w:r>
              <w:rPr>
                <w:rFonts w:hint="eastAsia" w:ascii="宋体" w:hAnsi="宋体" w:eastAsia="宋体"/>
                <w:szCs w:val="21"/>
              </w:rPr>
              <w:t>篇</w:t>
            </w:r>
            <w:r>
              <w:rPr>
                <w:rFonts w:ascii="宋体" w:hAnsi="宋体" w:eastAsia="宋体"/>
                <w:szCs w:val="21"/>
              </w:rPr>
              <w:t>同类的作文并阅读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．根据</w:t>
            </w:r>
            <w:r>
              <w:rPr>
                <w:rFonts w:ascii="宋体" w:hAnsi="宋体" w:eastAsia="宋体"/>
                <w:szCs w:val="21"/>
              </w:rPr>
              <w:t>课堂</w:t>
            </w:r>
            <w:r>
              <w:rPr>
                <w:rFonts w:hint="eastAsia" w:ascii="宋体" w:hAnsi="宋体" w:eastAsia="宋体"/>
                <w:szCs w:val="21"/>
              </w:rPr>
              <w:t>评讲</w:t>
            </w:r>
            <w:r>
              <w:rPr>
                <w:rFonts w:ascii="宋体" w:hAnsi="宋体" w:eastAsia="宋体"/>
                <w:szCs w:val="21"/>
              </w:rPr>
              <w:t>修改并完善习作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1．搜集1-2篇同类的作文并阅读。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2．根据课堂评讲修改并完善习作。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整理与练习（1）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19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  <w:rPr>
                <w:sz w:val="22"/>
              </w:rPr>
            </w:pPr>
          </w:p>
        </w:tc>
        <w:tc>
          <w:tcPr>
            <w:tcW w:w="277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</w:pPr>
          </w:p>
        </w:tc>
        <w:tc>
          <w:tcPr>
            <w:tcW w:w="164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语文园地（第1课时）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eastAsia="宋体"/>
              </w:rPr>
              <w:t>整理与练习（2）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德法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9.知法守法依法维权（第三课时）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hint="eastAsia" w:asciiTheme="minorEastAsia" w:hAnsiTheme="minor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综1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主题诵读：历史与人物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走进文字，循着灿烂的吴文化，探访远古的文明。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10分钟</w:t>
            </w:r>
            <w:bookmarkStart w:id="0" w:name="_GoBack"/>
            <w:bookmarkEnd w:id="0"/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综3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numPr>
                <w:ilvl w:val="0"/>
                <w:numId w:val="2"/>
              </w:numPr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 xml:space="preserve">《向阳花》 </w:t>
            </w:r>
          </w:p>
          <w:p>
            <w:r>
              <w:rPr>
                <w:color w:val="000000"/>
                <w:sz w:val="24"/>
              </w:rPr>
              <w:t>2、唱《李玉莲调》</w:t>
            </w:r>
            <w:r>
              <w:rPr>
                <w:rFonts w:hint="eastAsia" w:ascii="宋体" w:hAnsi="宋体"/>
                <w:sz w:val="24"/>
              </w:rPr>
              <w:t>》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left"/>
            </w:pP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/>
          <w:p>
            <w:pPr>
              <w:jc w:val="left"/>
              <w:textAlignment w:val="baseline"/>
            </w:pPr>
            <w:r>
              <w:rPr>
                <w:rFonts w:hint="eastAsia"/>
              </w:rPr>
              <w:t>百分数单元作业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语文园地（第2课时）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ind w:firstLine="0" w:firstLineChars="0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六、七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1.识记“日积月累”。</w:t>
            </w:r>
          </w:p>
          <w:p>
            <w:pPr>
              <w:jc w:val="left"/>
            </w:pPr>
            <w:r>
              <w:rPr>
                <w:rFonts w:hint="eastAsia" w:asciiTheme="majorEastAsia" w:hAnsiTheme="majorEastAsia" w:eastAsiaTheme="majorEastAsia"/>
                <w:kern w:val="0"/>
                <w:szCs w:val="21"/>
              </w:rPr>
              <w:t>2.完成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《练习与测试》单元练习七（五、</w:t>
            </w:r>
            <w:r>
              <w:rPr>
                <w:rFonts w:asciiTheme="majorEastAsia" w:hAnsiTheme="majorEastAsia" w:eastAsiaTheme="majorEastAsia"/>
                <w:szCs w:val="21"/>
              </w:rPr>
              <w:t>六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体育1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地2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>
            <w:pPr>
              <w:jc w:val="left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775" w:type="dxa"/>
            <w:vAlign w:val="top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sz w:val="21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t>了解成员的大小，高矮和神态差异。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t>了解成员的大小，高矮和神态差异。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482C70"/>
    <w:multiLevelType w:val="multilevel"/>
    <w:tmpl w:val="27482C70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ascii="Times New Roman" w:hAnsi="Times New Roman"/>
        <w:b w:val="0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001BF9"/>
    <w:multiLevelType w:val="multilevel"/>
    <w:tmpl w:val="31001BF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724C1B"/>
    <w:multiLevelType w:val="multilevel"/>
    <w:tmpl w:val="72724C1B"/>
    <w:lvl w:ilvl="0" w:tentative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1545386B"/>
    <w:rsid w:val="1F466F34"/>
    <w:rsid w:val="1FA86AC3"/>
    <w:rsid w:val="246F62BF"/>
    <w:rsid w:val="556E33D6"/>
    <w:rsid w:val="647F4BA3"/>
    <w:rsid w:val="739A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1844</Words>
  <Characters>2006</Characters>
  <Lines>17</Lines>
  <Paragraphs>4</Paragraphs>
  <TotalTime>0</TotalTime>
  <ScaleCrop>false</ScaleCrop>
  <LinksUpToDate>false</LinksUpToDate>
  <CharactersWithSpaces>2093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都赖伦桑大大</cp:lastModifiedBy>
  <dcterms:modified xsi:type="dcterms:W3CDTF">2022-12-03T05:58:06Z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A2A1CE1443644D239F862CFB96236E15</vt:lpwstr>
  </property>
</Properties>
</file>