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古诗词诵读（第1课时）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结合注释说一说《采薇》和《送元二使安西》两首古诗的意思。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背诵这两首古诗。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结合注释说一说《采薇》和《送元二使安西》两首古诗的意思。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看新闻</w:t>
            </w:r>
            <w:r>
              <w:t>画新闻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和了解有关近期国内外发生的新闻事件，了解新闻的主要内容等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和了解有关近期国内外发生的新闻事件，了解新闻的主要内容等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听：《密西西比河》</w:t>
            </w:r>
          </w:p>
          <w:p>
            <w:pPr>
              <w:jc w:val="left"/>
            </w:pPr>
            <w:r>
              <w:rPr>
                <w:rFonts w:hint="eastAsia"/>
              </w:rPr>
              <w:t>唱：《白兰鸽》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有感情地演唱《白兰鸽》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有感情地演唱《白兰鸽》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鼓起勇气</w:t>
            </w:r>
            <w:r>
              <w:t>面对困难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心肺耐力</w:t>
            </w:r>
            <w:r>
              <w:t>：</w:t>
            </w:r>
            <w:r>
              <w:rPr>
                <w:rFonts w:hint="eastAsia"/>
              </w:rPr>
              <w:t>吹</w:t>
            </w:r>
            <w:r>
              <w:t>乒乓球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心肺耐力</w:t>
            </w:r>
            <w:r>
              <w:t>：</w:t>
            </w:r>
            <w:r>
              <w:rPr>
                <w:rFonts w:hint="eastAsia"/>
              </w:rPr>
              <w:t>吹</w:t>
            </w:r>
            <w:r>
              <w:t>乒乓球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97" w:type="dxa"/>
            <w:vMerge w:val="continue"/>
          </w:tcPr>
          <w:p>
            <w:pPr>
              <w:jc w:val="left"/>
            </w:pPr>
          </w:p>
        </w:tc>
        <w:tc>
          <w:tcPr>
            <w:tcW w:w="170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古诗词诵读（第2课时）</w:t>
            </w:r>
          </w:p>
        </w:tc>
        <w:tc>
          <w:tcPr>
            <w:tcW w:w="3129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1.结合注释说一说《春夜喜雨》和《早春呈水部张十八员外》两首古诗的意思。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2.背诵这两首古诗。</w:t>
            </w:r>
          </w:p>
        </w:tc>
        <w:tc>
          <w:tcPr>
            <w:tcW w:w="2730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结合注释说一说《春夜喜雨》和《早春呈水部张十八员外》两首古诗的意思。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与位置</w:t>
            </w:r>
          </w:p>
        </w:tc>
        <w:tc>
          <w:tcPr>
            <w:tcW w:w="3129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98-99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98-99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hint="eastAsia"/>
              </w:rPr>
              <w:t>小篮球：运球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运球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t>9.日益重要的国际组织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区分世界性国际组织和区域性国际组织。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区分世界性国际组织和区域性国际组织。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右偏旁的写法（二）页字旁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129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1.掌握“页字旁”的写法。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让学生明确“页字旁”，与左部相呼应之势。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3.学写含有“页字旁”的字。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4.初步欣赏楷书四大家的书法作品。</w:t>
            </w:r>
          </w:p>
        </w:tc>
        <w:tc>
          <w:tcPr>
            <w:tcW w:w="2730" w:type="dxa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1.掌握“页字旁”的写法。</w:t>
            </w:r>
          </w:p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让学生明确“页字旁”，与左部相呼应之势。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3.学写含有“页字旁”的字。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tbl>
      <w:tblPr>
        <w:tblStyle w:val="7"/>
        <w:tblW w:w="14425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古诗词诵读（第3课时）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1.结合注释说一说《江上渔者》和《泊船瓜洲》两首古诗的意思。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2.背诵这两首古诗。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结合注释说一说《江上渔者》和《泊船瓜洲》两首古诗的意思。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阶段性复习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102-103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102-103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节能</w:t>
            </w:r>
            <w:r>
              <w:t>小屋（</w:t>
            </w:r>
            <w:r>
              <w:rPr>
                <w:rFonts w:hint="eastAsia"/>
              </w:rPr>
              <w:t>4）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节能小屋的设计方案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思考节能小屋的设计方案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初识物联网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体验智能公交出行。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体验智能公交出行。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我的家族职业树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制作家庭职业情况调查表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制作家庭职业情况调查表，并绘制成统计图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24421"/>
    <w:rsid w:val="00030502"/>
    <w:rsid w:val="00067B59"/>
    <w:rsid w:val="000B1CA5"/>
    <w:rsid w:val="0016103D"/>
    <w:rsid w:val="00161FCA"/>
    <w:rsid w:val="00196CF7"/>
    <w:rsid w:val="001A27DE"/>
    <w:rsid w:val="001D2500"/>
    <w:rsid w:val="00212283"/>
    <w:rsid w:val="00246ABD"/>
    <w:rsid w:val="00275CFE"/>
    <w:rsid w:val="003F12D4"/>
    <w:rsid w:val="00416658"/>
    <w:rsid w:val="004422E5"/>
    <w:rsid w:val="00446EDF"/>
    <w:rsid w:val="00471978"/>
    <w:rsid w:val="004D5817"/>
    <w:rsid w:val="004E2613"/>
    <w:rsid w:val="00501949"/>
    <w:rsid w:val="005573B6"/>
    <w:rsid w:val="005879AD"/>
    <w:rsid w:val="005D1D63"/>
    <w:rsid w:val="005E65AE"/>
    <w:rsid w:val="00646F35"/>
    <w:rsid w:val="006738CC"/>
    <w:rsid w:val="006866AA"/>
    <w:rsid w:val="006B3FF9"/>
    <w:rsid w:val="006E5C48"/>
    <w:rsid w:val="006F1739"/>
    <w:rsid w:val="007918B8"/>
    <w:rsid w:val="00792009"/>
    <w:rsid w:val="00796E24"/>
    <w:rsid w:val="007A2F6F"/>
    <w:rsid w:val="008211ED"/>
    <w:rsid w:val="00831DCD"/>
    <w:rsid w:val="008B6CE3"/>
    <w:rsid w:val="00922A74"/>
    <w:rsid w:val="00934117"/>
    <w:rsid w:val="00975B38"/>
    <w:rsid w:val="00A1278C"/>
    <w:rsid w:val="00A36A15"/>
    <w:rsid w:val="00A55627"/>
    <w:rsid w:val="00A75BD1"/>
    <w:rsid w:val="00A9147B"/>
    <w:rsid w:val="00AD782F"/>
    <w:rsid w:val="00B46ECA"/>
    <w:rsid w:val="00BC65C6"/>
    <w:rsid w:val="00C10AF9"/>
    <w:rsid w:val="00C645D9"/>
    <w:rsid w:val="00C81708"/>
    <w:rsid w:val="00CD2225"/>
    <w:rsid w:val="00D146A6"/>
    <w:rsid w:val="00D1653F"/>
    <w:rsid w:val="00D355D6"/>
    <w:rsid w:val="00D40C31"/>
    <w:rsid w:val="00D557E5"/>
    <w:rsid w:val="00D57C3B"/>
    <w:rsid w:val="00D6092A"/>
    <w:rsid w:val="00DF192B"/>
    <w:rsid w:val="00F20EA0"/>
    <w:rsid w:val="00F31CDB"/>
    <w:rsid w:val="00F338C8"/>
    <w:rsid w:val="00F51C72"/>
    <w:rsid w:val="00FE6353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8EE520E"/>
    <w:rsid w:val="4D1450C0"/>
    <w:rsid w:val="50D64087"/>
    <w:rsid w:val="58141D9C"/>
    <w:rsid w:val="66CA3A39"/>
    <w:rsid w:val="68691434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A220FE-63DF-4D11-9A42-A12B9D24C5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265</Words>
  <Characters>1513</Characters>
  <Lines>12</Lines>
  <Paragraphs>3</Paragraphs>
  <TotalTime>0</TotalTime>
  <ScaleCrop>false</ScaleCrop>
  <LinksUpToDate>false</LinksUpToDate>
  <CharactersWithSpaces>1775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2023-05-05T04:20:37Z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