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</w:t>
      </w:r>
      <w:r>
        <w:rPr>
          <w:rFonts w:hint="eastAsia"/>
          <w:b/>
          <w:sz w:val="28"/>
          <w:lang w:val="en-US" w:eastAsia="zh-CN"/>
        </w:rPr>
        <w:t>19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bCs/>
              </w:rPr>
              <w:t>课文专项复习（第一课时）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复习一、二、三单元的课文，并试着背诵课文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熟读课后习题中出现的需要积累的词语或短语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复习一、二单元的课文，并试着背诵课文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="Calibri" w:hAnsi="Calibri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三位数</w:t>
            </w:r>
            <w:r>
              <w:rPr>
                <w:rFonts w:hint="eastAsia"/>
                <w:szCs w:val="21"/>
                <w:lang w:val="en-US" w:eastAsia="zh-CN"/>
              </w:rPr>
              <w:t>减法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说说三位数</w:t>
            </w:r>
            <w:r>
              <w:rPr>
                <w:rFonts w:hint="eastAsia"/>
                <w:szCs w:val="21"/>
                <w:lang w:val="en-US" w:eastAsia="zh-CN"/>
              </w:rPr>
              <w:t>减法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有几个</w:t>
            </w:r>
            <w:r>
              <w:rPr>
                <w:szCs w:val="21"/>
              </w:rPr>
              <w:t>要点。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Calibri" w:hAnsi="Calibri" w:eastAsia="宋体" w:cs="宋体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课文专项复习（第二课时）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复习四、五、六单元的课文，并试着背诵重要段落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复习课文中做的笔记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复习四、五、六单元的课文，并试着背诵重要段落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课文专项复习（第三课时）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复习七、八单元的课文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读《拓展阅读》186-190页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复习七、八单元的课文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="Calibri" w:hAnsi="Calibri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三位数</w:t>
            </w:r>
            <w:r>
              <w:rPr>
                <w:rFonts w:hint="eastAsia"/>
                <w:szCs w:val="21"/>
                <w:lang w:val="en-US" w:eastAsia="zh-CN"/>
              </w:rPr>
              <w:t>减法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（2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用</w:t>
            </w:r>
            <w:r>
              <w:rPr>
                <w:rFonts w:hint="eastAsia"/>
                <w:szCs w:val="21"/>
              </w:rPr>
              <w:t>三位数</w:t>
            </w:r>
            <w:r>
              <w:rPr>
                <w:rFonts w:hint="eastAsia"/>
                <w:szCs w:val="21"/>
                <w:lang w:val="en-US" w:eastAsia="zh-CN"/>
              </w:rPr>
              <w:t>减法</w:t>
            </w:r>
            <w:r>
              <w:rPr>
                <w:rFonts w:hint="eastAsia"/>
                <w:szCs w:val="21"/>
              </w:rPr>
              <w:t>如何</w:t>
            </w:r>
            <w:r>
              <w:rPr>
                <w:szCs w:val="21"/>
              </w:rPr>
              <w:t>解决实际问题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Calibri" w:hAnsi="Calibri" w:eastAsia="宋体" w:cs="宋体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bookmarkStart w:id="0" w:name="_GoBack" w:colFirst="3" w:colLast="5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ind w:firstLine="840" w:firstLineChars="4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做个小温室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设计小温室。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制作小温室。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  <w:p>
            <w:pPr>
              <w:ind w:firstLine="420" w:firstLineChars="2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16.《奖励一下自己》第一课时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小组活动：给你的小组成员来颁发一个奖，并说说为什么要给他这个奖项。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小组活动：给你的小组成员来颁发一个奖，并说说为什么要给他这个奖项。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阅读专项复习（第一课时）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4"/>
              </w:numPr>
              <w:ind w:firstLine="0" w:firstLineChars="0"/>
              <w:jc w:val="left"/>
            </w:pPr>
            <w:r>
              <w:rPr>
                <w:rFonts w:hint="eastAsia"/>
              </w:rPr>
              <w:t>把课堂上做的笔记读一读（关于做阅读题时的技巧）</w:t>
            </w:r>
          </w:p>
          <w:p>
            <w:pPr>
              <w:pStyle w:val="7"/>
              <w:numPr>
                <w:ilvl w:val="0"/>
                <w:numId w:val="4"/>
              </w:numPr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把课堂上做的课内阅读连着答案读一读，记一记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把课堂上做的笔记读一读（关于做阅读题时的技巧）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复习角的认识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eastAsia="宋体" w:asciiTheme="minorHAnsi" w:hAnsiTheme="minorHAnsi" w:cstheme="minorBidi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说说如何分辨角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阅读专项复习（第二课时）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5"/>
              </w:numPr>
              <w:ind w:firstLine="0" w:firstLineChars="0"/>
              <w:jc w:val="left"/>
            </w:pPr>
            <w:r>
              <w:rPr>
                <w:rFonts w:hint="eastAsia"/>
              </w:rPr>
              <w:t>复习阅读训练</w:t>
            </w:r>
          </w:p>
          <w:p>
            <w:pPr>
              <w:pStyle w:val="7"/>
              <w:numPr>
                <w:ilvl w:val="0"/>
                <w:numId w:val="5"/>
              </w:numPr>
              <w:ind w:firstLine="0" w:firstLineChars="0"/>
              <w:jc w:val="left"/>
            </w:pPr>
            <w:r>
              <w:rPr>
                <w:rFonts w:hint="eastAsia"/>
              </w:rPr>
              <w:t>把错题标记出来，连着答案读一读，记一记</w:t>
            </w:r>
          </w:p>
          <w:p>
            <w:pPr>
              <w:pStyle w:val="7"/>
              <w:numPr>
                <w:ilvl w:val="0"/>
                <w:numId w:val="5"/>
              </w:numPr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读一读摘抄本上摘抄的句子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复习阅读训练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复习直角的认识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书本上内容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16.《奖励一下自己》第二课时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/>
              </w:rPr>
              <w:t>全班交流分享：你对自己的三年级有什么期待吗？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/>
              </w:rPr>
              <w:t>全班交流分享：你对自己的三年级有什么期待吗？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ind w:firstLine="105" w:firstLineChars="50"/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阅读专项复习（第三课时）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1、复习阅读训练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2、把错题标记出来，连着答案读一读，记一记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3、读一读摘抄本上摘抄的句子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复习阅读训练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复习数据分类整理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复习书上的题目</w:t>
            </w:r>
          </w:p>
          <w:p>
            <w:pPr>
              <w:pStyle w:val="7"/>
              <w:ind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阅读专项复习（第四课时）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6"/>
              </w:numPr>
              <w:ind w:firstLine="0" w:firstLineChars="0"/>
              <w:jc w:val="left"/>
            </w:pPr>
            <w:r>
              <w:rPr>
                <w:rFonts w:hint="eastAsia"/>
              </w:rPr>
              <w:t>把知识点的错题标记出来，并读一读</w:t>
            </w:r>
          </w:p>
          <w:p>
            <w:pPr>
              <w:pStyle w:val="7"/>
              <w:numPr>
                <w:ilvl w:val="0"/>
                <w:numId w:val="6"/>
              </w:numPr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读《拓展阅读》190-194页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把知识点的错题标记出来，并读一读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阅读专项复习（第四课时）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6"/>
              </w:numPr>
              <w:ind w:firstLine="0" w:firstLineChars="0"/>
              <w:jc w:val="left"/>
            </w:pPr>
            <w:r>
              <w:rPr>
                <w:rFonts w:hint="eastAsia"/>
              </w:rPr>
              <w:t>把知识点的错题标记出来，并读一读</w:t>
            </w:r>
          </w:p>
          <w:p>
            <w:pPr>
              <w:pStyle w:val="7"/>
              <w:numPr>
                <w:ilvl w:val="0"/>
                <w:numId w:val="6"/>
              </w:numPr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读《拓展阅读》190-194页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把知识点的错题标记出来，并读一读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8EDC87"/>
    <w:multiLevelType w:val="singleLevel"/>
    <w:tmpl w:val="928EDC8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A71EEE3"/>
    <w:multiLevelType w:val="singleLevel"/>
    <w:tmpl w:val="9A71EEE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C2CBF340"/>
    <w:multiLevelType w:val="singleLevel"/>
    <w:tmpl w:val="C2CBF34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6784636"/>
    <w:multiLevelType w:val="singleLevel"/>
    <w:tmpl w:val="F6784636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6BC481A"/>
    <w:multiLevelType w:val="singleLevel"/>
    <w:tmpl w:val="16BC481A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2DFD6B8F"/>
    <w:multiLevelType w:val="singleLevel"/>
    <w:tmpl w:val="2DFD6B8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66C66"/>
    <w:rsid w:val="0007619C"/>
    <w:rsid w:val="001B6640"/>
    <w:rsid w:val="002073C6"/>
    <w:rsid w:val="00231308"/>
    <w:rsid w:val="002B1880"/>
    <w:rsid w:val="002C27A5"/>
    <w:rsid w:val="00345EB3"/>
    <w:rsid w:val="004125B6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84A63"/>
    <w:rsid w:val="00D86A23"/>
    <w:rsid w:val="00E54BE3"/>
    <w:rsid w:val="00E8402F"/>
    <w:rsid w:val="00F20EA0"/>
    <w:rsid w:val="00FF37C5"/>
    <w:rsid w:val="1D5B28D3"/>
    <w:rsid w:val="277D0F63"/>
    <w:rsid w:val="28F32667"/>
    <w:rsid w:val="2D7535FE"/>
    <w:rsid w:val="2E1F19E4"/>
    <w:rsid w:val="39724FB5"/>
    <w:rsid w:val="3B44695B"/>
    <w:rsid w:val="3DF84CBB"/>
    <w:rsid w:val="40431AC8"/>
    <w:rsid w:val="4B6A246A"/>
    <w:rsid w:val="4F453A16"/>
    <w:rsid w:val="6C4A3482"/>
    <w:rsid w:val="73BB2883"/>
    <w:rsid w:val="7DFFD5EF"/>
    <w:rsid w:val="BF3FD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1708</Words>
  <Characters>1742</Characters>
  <Lines>4</Lines>
  <Paragraphs>1</Paragraphs>
  <TotalTime>0</TotalTime>
  <ScaleCrop>false</ScaleCrop>
  <LinksUpToDate>false</LinksUpToDate>
  <CharactersWithSpaces>1986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2021-08-26T19:15:00Z</dcterms:created>
  <dc:creator>USER</dc:creator>
  <cp:lastModifiedBy>ʚ ·ᴥ· ɞ</cp:lastModifiedBy>
  <dcterms:modified xsi:type="dcterms:W3CDTF">2023-06-09T07:20:53Z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B1DC7860E6124E978EDFA1D5E53C4699</vt:lpwstr>
  </property>
</Properties>
</file>