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07E" w:rsidRDefault="00DF39A1">
      <w:pPr>
        <w:jc w:val="center"/>
        <w:rPr>
          <w:b/>
          <w:sz w:val="32"/>
        </w:rPr>
      </w:pPr>
      <w:r>
        <w:rPr>
          <w:b/>
          <w:sz w:val="32"/>
        </w:rPr>
        <w:t xml:space="preserve"> </w:t>
      </w:r>
      <w:r w:rsidR="00FA2EA0">
        <w:rPr>
          <w:rFonts w:hint="eastAsia"/>
          <w:b/>
          <w:sz w:val="32"/>
        </w:rPr>
        <w:t xml:space="preserve"> </w:t>
      </w:r>
      <w:r w:rsidR="00FA2EA0">
        <w:rPr>
          <w:b/>
          <w:sz w:val="32"/>
        </w:rPr>
        <w:t>无锡市新安实验小学</w:t>
      </w:r>
      <w:proofErr w:type="gramStart"/>
      <w:r w:rsidR="00FA2EA0">
        <w:rPr>
          <w:b/>
          <w:sz w:val="32"/>
        </w:rPr>
        <w:t>班级周</w:t>
      </w:r>
      <w:proofErr w:type="gramEnd"/>
      <w:r w:rsidR="00FA2EA0">
        <w:rPr>
          <w:b/>
          <w:sz w:val="32"/>
        </w:rPr>
        <w:t>课后作业布置计划表</w:t>
      </w:r>
    </w:p>
    <w:p w:rsidR="00D2307E" w:rsidRDefault="00A40785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8</w:t>
      </w:r>
    </w:p>
    <w:p w:rsidR="00D2307E" w:rsidRDefault="00FA2EA0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3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 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 w:rsidR="00A42C82">
        <w:rPr>
          <w:rFonts w:ascii="宋体" w:eastAsia="宋体" w:hAnsi="宋体" w:cs="宋体"/>
          <w:szCs w:val="21"/>
          <w:u w:val="single"/>
        </w:rPr>
        <w:t>19</w:t>
      </w:r>
      <w:r>
        <w:rPr>
          <w:rFonts w:ascii="宋体" w:eastAsia="宋体" w:hAnsi="宋体" w:cs="宋体" w:hint="eastAsia"/>
          <w:szCs w:val="21"/>
        </w:rPr>
        <w:t>周</w:t>
      </w:r>
    </w:p>
    <w:tbl>
      <w:tblPr>
        <w:tblStyle w:val="a4"/>
        <w:tblW w:w="15587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783"/>
        <w:gridCol w:w="1985"/>
        <w:gridCol w:w="113"/>
        <w:gridCol w:w="29"/>
        <w:gridCol w:w="3231"/>
        <w:gridCol w:w="29"/>
        <w:gridCol w:w="2806"/>
        <w:gridCol w:w="29"/>
        <w:gridCol w:w="1672"/>
        <w:gridCol w:w="29"/>
        <w:gridCol w:w="1247"/>
        <w:gridCol w:w="29"/>
        <w:gridCol w:w="963"/>
        <w:gridCol w:w="1162"/>
      </w:tblGrid>
      <w:tr w:rsidR="00D2307E" w:rsidTr="00CD15CB">
        <w:trPr>
          <w:gridAfter w:val="1"/>
          <w:wAfter w:w="1162" w:type="dxa"/>
          <w:trHeight w:val="473"/>
        </w:trPr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783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98" w:type="dxa"/>
            <w:gridSpan w:val="2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4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D2307E" w:rsidTr="00CD15CB">
        <w:trPr>
          <w:gridAfter w:val="1"/>
          <w:wAfter w:w="1162" w:type="dxa"/>
          <w:trHeight w:val="409"/>
        </w:trPr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783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2098" w:type="dxa"/>
            <w:gridSpan w:val="2"/>
            <w:vMerge/>
          </w:tcPr>
          <w:p w:rsidR="00D2307E" w:rsidRDefault="00D2307E">
            <w:pPr>
              <w:jc w:val="left"/>
            </w:pPr>
          </w:p>
        </w:tc>
        <w:tc>
          <w:tcPr>
            <w:tcW w:w="3260" w:type="dxa"/>
            <w:gridSpan w:val="2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gridSpan w:val="2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gridSpan w:val="2"/>
            <w:vMerge/>
          </w:tcPr>
          <w:p w:rsidR="00D2307E" w:rsidRDefault="00D2307E">
            <w:pPr>
              <w:jc w:val="left"/>
            </w:pPr>
          </w:p>
        </w:tc>
        <w:tc>
          <w:tcPr>
            <w:tcW w:w="1276" w:type="dxa"/>
            <w:gridSpan w:val="2"/>
            <w:vMerge/>
          </w:tcPr>
          <w:p w:rsidR="00D2307E" w:rsidRDefault="00D2307E">
            <w:pPr>
              <w:jc w:val="left"/>
            </w:pPr>
          </w:p>
        </w:tc>
        <w:tc>
          <w:tcPr>
            <w:tcW w:w="992" w:type="dxa"/>
            <w:gridSpan w:val="2"/>
            <w:vMerge/>
          </w:tcPr>
          <w:p w:rsidR="00D2307E" w:rsidRDefault="00D2307E">
            <w:pPr>
              <w:jc w:val="left"/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 w:val="restart"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cs="Times New Roman" w:hint="eastAsia"/>
              </w:rPr>
              <w:t>《第一单元复习》第一课时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课的词语一遍。</w:t>
            </w:r>
          </w:p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背诵必</w:t>
            </w:r>
            <w:proofErr w:type="gramStart"/>
            <w:r>
              <w:rPr>
                <w:rFonts w:hint="eastAsia"/>
              </w:rPr>
              <w:t>背知识</w:t>
            </w:r>
            <w:proofErr w:type="gramEnd"/>
            <w:r>
              <w:rPr>
                <w:rFonts w:hint="eastAsia"/>
              </w:rPr>
              <w:t>点。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  <w:lang w:eastAsia="zh-Hans"/>
              </w:rPr>
            </w:pP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课的词语一遍。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背诵必</w:t>
            </w:r>
            <w:proofErr w:type="gramStart"/>
            <w:r>
              <w:rPr>
                <w:rFonts w:hint="eastAsia"/>
              </w:rPr>
              <w:t>背知识</w:t>
            </w:r>
            <w:proofErr w:type="gramEnd"/>
            <w:r>
              <w:rPr>
                <w:rFonts w:hint="eastAsia"/>
              </w:rPr>
              <w:t>点。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 xml:space="preserve"> 30分钟</w:t>
            </w:r>
          </w:p>
        </w:tc>
        <w:tc>
          <w:tcPr>
            <w:tcW w:w="992" w:type="dxa"/>
            <w:gridSpan w:val="2"/>
            <w:vMerge w:val="restart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走进</w:t>
            </w:r>
            <w:r>
              <w:t>博物馆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搜集</w:t>
            </w:r>
            <w:r>
              <w:t>、整理</w:t>
            </w:r>
            <w:r>
              <w:rPr>
                <w:rFonts w:hint="eastAsia"/>
              </w:rPr>
              <w:t>博物馆</w:t>
            </w:r>
            <w:r>
              <w:t>的相关资料</w:t>
            </w:r>
          </w:p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学会</w:t>
            </w:r>
            <w:r>
              <w:t>策划考察活动率，制订考察计划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搜集</w:t>
            </w:r>
            <w:r>
              <w:t>、整理</w:t>
            </w:r>
            <w:r>
              <w:rPr>
                <w:rFonts w:hint="eastAsia"/>
              </w:rPr>
              <w:t>博物馆</w:t>
            </w:r>
            <w:r>
              <w:t>的相关资料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A40785" w:rsidTr="00634376">
        <w:trPr>
          <w:gridAfter w:val="1"/>
          <w:wAfter w:w="1162" w:type="dxa"/>
          <w:trHeight w:val="850"/>
        </w:trPr>
        <w:tc>
          <w:tcPr>
            <w:tcW w:w="740" w:type="dxa"/>
            <w:vMerge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像科学家那样（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了解科学家探究活动的一般流程。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认识对比实验是验证假设的一种方法，要遵循一定的原则。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gridSpan w:val="2"/>
          </w:tcPr>
          <w:p w:rsidR="00A40785" w:rsidRDefault="00A40785" w:rsidP="00A40785">
            <w:pPr>
              <w:jc w:val="left"/>
            </w:pPr>
          </w:p>
          <w:p w:rsidR="00A40785" w:rsidRDefault="00A40785" w:rsidP="00A40785">
            <w:pPr>
              <w:ind w:firstLineChars="100" w:firstLine="210"/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90"/>
        </w:trPr>
        <w:tc>
          <w:tcPr>
            <w:tcW w:w="740" w:type="dxa"/>
            <w:vMerge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985" w:type="dxa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学唱《美丽的黄昏》、欣赏《愉快的梦》</w:t>
            </w:r>
          </w:p>
        </w:tc>
        <w:tc>
          <w:tcPr>
            <w:tcW w:w="3373" w:type="dxa"/>
            <w:gridSpan w:val="3"/>
          </w:tcPr>
          <w:p w:rsidR="00A40785" w:rsidRPr="003C0475" w:rsidRDefault="00A40785" w:rsidP="00A40785">
            <w:pPr>
              <w:jc w:val="left"/>
            </w:pPr>
            <w:r>
              <w:rPr>
                <w:rFonts w:hint="eastAsia"/>
              </w:rPr>
              <w:t>与同伴合作演唱《美丽的黄昏》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与同伴合作演唱《美丽的黄昏》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D862EE">
        <w:trPr>
          <w:gridAfter w:val="1"/>
          <w:wAfter w:w="1162" w:type="dxa"/>
          <w:trHeight w:val="850"/>
        </w:trPr>
        <w:tc>
          <w:tcPr>
            <w:tcW w:w="740" w:type="dxa"/>
            <w:vMerge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rPr>
                <w:rFonts w:asciiTheme="minorEastAsia" w:hAnsiTheme="minorEastAsia" w:cstheme="minorEastAsia"/>
                <w:szCs w:val="21"/>
              </w:rPr>
            </w:pPr>
            <w:r>
              <w:t>Review7/8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</w:t>
            </w:r>
            <w:r>
              <w:t>单词表。</w:t>
            </w:r>
          </w:p>
          <w:p w:rsidR="00A40785" w:rsidRDefault="00A40785" w:rsidP="00A4078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</w:t>
            </w:r>
            <w:r>
              <w:t>单词表。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gridSpan w:val="2"/>
            <w:vAlign w:val="center"/>
          </w:tcPr>
          <w:p w:rsidR="00A40785" w:rsidRDefault="00A40785" w:rsidP="00A40785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重复</w:t>
            </w:r>
            <w:r>
              <w:t>的形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寻找</w:t>
            </w:r>
            <w:r>
              <w:t>生活中重复的形的物品，观察其排列</w:t>
            </w:r>
            <w:r>
              <w:rPr>
                <w:rFonts w:hint="eastAsia"/>
              </w:rPr>
              <w:t>秩序</w:t>
            </w:r>
            <w:r>
              <w:t>，准备相关工具材料。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寻找</w:t>
            </w:r>
            <w:r>
              <w:t>生活中重复的形的物品，观察其排列</w:t>
            </w:r>
            <w:r>
              <w:rPr>
                <w:rFonts w:hint="eastAsia"/>
              </w:rPr>
              <w:t>秩序</w:t>
            </w:r>
            <w:r>
              <w:t>，准备相关工具材料。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gridSpan w:val="2"/>
          </w:tcPr>
          <w:p w:rsidR="00A40785" w:rsidRPr="0032684D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5～10分钟</w:t>
            </w:r>
          </w:p>
        </w:tc>
        <w:tc>
          <w:tcPr>
            <w:tcW w:w="992" w:type="dxa"/>
            <w:gridSpan w:val="2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 w:val="restart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cs="Times New Roman" w:hint="eastAsia"/>
              </w:rPr>
              <w:t>《第一单元复习》第二课时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背诵《语文园地一》的词句段运用和日积月累内容。</w:t>
            </w:r>
          </w:p>
          <w:p w:rsidR="00A40785" w:rsidRDefault="00A40785" w:rsidP="00A40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背诵《语文园地一》的词句段运用和日积月累内容。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</w:p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 xml:space="preserve"> </w:t>
            </w:r>
          </w:p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A40785" w:rsidRPr="000C4D91" w:rsidRDefault="00A40785" w:rsidP="00A40785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gridSpan w:val="2"/>
            <w:vMerge w:val="restart"/>
          </w:tcPr>
          <w:p w:rsidR="00A40785" w:rsidRDefault="00A40785" w:rsidP="00A40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40785" w:rsidRDefault="00A40785" w:rsidP="00A40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Review7/8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的词组</w:t>
            </w:r>
            <w:r>
              <w:t>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的词组</w:t>
            </w:r>
            <w:r>
              <w:t>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A40785" w:rsidRDefault="00A40785" w:rsidP="00A40785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9F1354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/>
              </w:rPr>
              <w:t>解决</w:t>
            </w:r>
            <w:r>
              <w:t>问题的策略</w:t>
            </w:r>
            <w:r>
              <w:rPr>
                <w:rFonts w:hint="eastAsia"/>
              </w:rPr>
              <w:t>、</w:t>
            </w:r>
            <w:r>
              <w:t>统计复习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ind w:firstLineChars="100" w:firstLine="2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  <w:gridSpan w:val="2"/>
            <w:vAlign w:val="center"/>
          </w:tcPr>
          <w:p w:rsidR="00A40785" w:rsidRPr="002A6F71" w:rsidRDefault="00A40785" w:rsidP="00A4078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63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”软件的使用。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利用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进行交流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跳绳</w:t>
            </w:r>
            <w:r>
              <w:t>复习</w:t>
            </w:r>
          </w:p>
        </w:tc>
        <w:tc>
          <w:tcPr>
            <w:tcW w:w="3260" w:type="dxa"/>
            <w:gridSpan w:val="2"/>
          </w:tcPr>
          <w:p w:rsidR="00A40785" w:rsidRPr="00CC453C" w:rsidRDefault="00A40785" w:rsidP="00A40785">
            <w:pPr>
              <w:jc w:val="left"/>
            </w:pPr>
            <w:r>
              <w:rPr>
                <w:rFonts w:hint="eastAsia"/>
              </w:rPr>
              <w:t>一分钟</w:t>
            </w:r>
            <w:r>
              <w:t>跳绳</w:t>
            </w:r>
            <w:r>
              <w:rPr>
                <w:rFonts w:hint="eastAsia"/>
              </w:rPr>
              <w:t>练习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</w:pPr>
            <w:r w:rsidRPr="00CC453C">
              <w:rPr>
                <w:rFonts w:hint="eastAsia"/>
              </w:rPr>
              <w:t>仰卧起坐</w:t>
            </w:r>
            <w:r w:rsidRPr="00CC453C">
              <w:rPr>
                <w:rFonts w:hint="eastAsia"/>
              </w:rPr>
              <w:t>1</w:t>
            </w:r>
            <w:r w:rsidRPr="00CC453C">
              <w:rPr>
                <w:rFonts w:hint="eastAsia"/>
              </w:rPr>
              <w:t>分钟</w:t>
            </w:r>
            <w:r w:rsidRPr="00CC453C">
              <w:rPr>
                <w:rFonts w:hint="eastAsia"/>
              </w:rPr>
              <w:t>x3</w:t>
            </w:r>
            <w:r w:rsidRPr="00CC453C">
              <w:rPr>
                <w:rFonts w:hint="eastAsia"/>
              </w:rPr>
              <w:t>次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</w:pPr>
            <w:proofErr w:type="gramStart"/>
            <w:r>
              <w:rPr>
                <w:rFonts w:hint="eastAsia"/>
              </w:rPr>
              <w:t>学编中国</w:t>
            </w:r>
            <w:proofErr w:type="gramEnd"/>
            <w:r>
              <w:rPr>
                <w:rFonts w:hint="eastAsia"/>
              </w:rPr>
              <w:t>结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学会一种中国结的编法。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学会几种中国结的编法，并能自主创作。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gridSpan w:val="2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363B29">
        <w:trPr>
          <w:gridAfter w:val="1"/>
          <w:wAfter w:w="1162" w:type="dxa"/>
          <w:trHeight w:val="850"/>
        </w:trPr>
        <w:tc>
          <w:tcPr>
            <w:tcW w:w="740" w:type="dxa"/>
            <w:vMerge w:val="restart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Review7/8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A40785" w:rsidRDefault="00A40785" w:rsidP="00A40785">
            <w:pPr>
              <w:pStyle w:val="1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A40785" w:rsidRDefault="00A40785" w:rsidP="00A40785">
            <w:pPr>
              <w:pStyle w:val="1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  <w:gridSpan w:val="2"/>
            <w:vAlign w:val="center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gridSpan w:val="2"/>
            <w:vMerge w:val="restart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A40785" w:rsidTr="000076DE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小泥人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惠山泥人的起源</w:t>
            </w:r>
            <w:r>
              <w:rPr>
                <w:rFonts w:hint="eastAsia"/>
              </w:rPr>
              <w:t>，</w:t>
            </w:r>
            <w:r>
              <w:t>泥人的人物样式，同时准备相关的工具材料。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惠山泥人的起源</w:t>
            </w:r>
            <w:r>
              <w:rPr>
                <w:rFonts w:hint="eastAsia"/>
              </w:rPr>
              <w:t>，</w:t>
            </w:r>
            <w:r>
              <w:t>泥人的人物样式，同时准备相关的工具材料。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预习</w:t>
            </w:r>
          </w:p>
        </w:tc>
        <w:tc>
          <w:tcPr>
            <w:tcW w:w="1276" w:type="dxa"/>
            <w:gridSpan w:val="2"/>
            <w:vAlign w:val="center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EC260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《第二单元复习》第一课时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课的词语一遍。</w:t>
            </w:r>
          </w:p>
          <w:p w:rsidR="00A40785" w:rsidRDefault="00A40785" w:rsidP="00A40785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复习三本寓言故事</w:t>
            </w:r>
            <w:proofErr w:type="gramStart"/>
            <w:r>
              <w:rPr>
                <w:rFonts w:hint="eastAsia"/>
              </w:rPr>
              <w:t>书相关</w:t>
            </w:r>
            <w:proofErr w:type="gramEnd"/>
            <w:r>
              <w:rPr>
                <w:rFonts w:hint="eastAsia"/>
              </w:rPr>
              <w:t>的知识点。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课的词语一遍。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复习三本寓言故事</w:t>
            </w:r>
            <w:proofErr w:type="gramStart"/>
            <w:r>
              <w:rPr>
                <w:rFonts w:hint="eastAsia"/>
              </w:rPr>
              <w:t>书相关</w:t>
            </w:r>
            <w:proofErr w:type="gramEnd"/>
            <w:r>
              <w:rPr>
                <w:rFonts w:hint="eastAsia"/>
              </w:rPr>
              <w:t>的知识点。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A40785" w:rsidRDefault="00A40785" w:rsidP="00A40785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阅读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云量和雨量（</w:t>
            </w: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  <w:sz w:val="24"/>
              </w:rPr>
              <w:t>设计雨量器装置。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center"/>
            </w:pPr>
            <w:r>
              <w:rPr>
                <w:rFonts w:hint="eastAsia"/>
                <w:sz w:val="24"/>
                <w:szCs w:val="32"/>
              </w:rPr>
              <w:t>制作简易雨量器。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40785" w:rsidRPr="000C4D91" w:rsidRDefault="00A40785" w:rsidP="00A40785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用打击乐器和声势动作为《小星星变奏曲》伴奏、伴唱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与同伴进行歌表演《小星星变奏曲》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  <w:gridSpan w:val="2"/>
          </w:tcPr>
          <w:p w:rsidR="00A40785" w:rsidRPr="0032684D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eastAsia="宋体" w:hint="eastAsia"/>
              </w:rPr>
              <w:t>12.</w:t>
            </w:r>
            <w:r>
              <w:rPr>
                <w:rFonts w:eastAsia="宋体" w:hint="eastAsia"/>
              </w:rPr>
              <w:t>我的环保小搭档</w:t>
            </w:r>
            <w:r>
              <w:rPr>
                <w:rFonts w:ascii="Calibri" w:hAnsi="Calibri"/>
              </w:rPr>
              <w:t>（第一课时）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ascii="Calibri" w:hAnsi="Calibri" w:hint="eastAsia"/>
              </w:rPr>
              <w:t>交流讨论：怎样保护地球，让我们的家园更美好呢？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ascii="Calibri" w:hAnsi="Calibri" w:hint="eastAsia"/>
              </w:rPr>
              <w:t>交流讨论：怎样保护地球，让我们的家园更美好呢？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t>实践</w:t>
            </w:r>
          </w:p>
        </w:tc>
        <w:tc>
          <w:tcPr>
            <w:tcW w:w="1276" w:type="dxa"/>
            <w:gridSpan w:val="2"/>
          </w:tcPr>
          <w:p w:rsidR="00A40785" w:rsidRPr="0032684D" w:rsidRDefault="00A40785" w:rsidP="00A4078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gridSpan w:val="2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20CFB">
        <w:trPr>
          <w:gridAfter w:val="1"/>
          <w:wAfter w:w="1162" w:type="dxa"/>
          <w:trHeight w:val="90"/>
        </w:trPr>
        <w:tc>
          <w:tcPr>
            <w:tcW w:w="740" w:type="dxa"/>
            <w:vMerge w:val="restart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《第二单元复习》第二课时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完成《练习与测试》强化练习单元练习二的一、二、三大题。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背诵《语文园地二》的词句段运用和日积月累内容。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完成《练习与测试》强化练习单元练习二的一、二、三大题。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背诵《语文园地二》的词句段运用和日积月累内容。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A40785" w:rsidRDefault="00A40785" w:rsidP="00A40785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实践</w:t>
            </w:r>
          </w:p>
          <w:p w:rsidR="00A40785" w:rsidRDefault="00A40785" w:rsidP="00A40785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gridSpan w:val="2"/>
            <w:vMerge w:val="restart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A40785" w:rsidRDefault="00A40785" w:rsidP="00A40785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2098" w:type="dxa"/>
            <w:gridSpan w:val="2"/>
          </w:tcPr>
          <w:p w:rsidR="00A40785" w:rsidRPr="008E34E7" w:rsidRDefault="00A40785" w:rsidP="00A40785">
            <w:r>
              <w:rPr>
                <w:rFonts w:hint="eastAsia"/>
              </w:rPr>
              <w:t>分数</w:t>
            </w:r>
            <w:r>
              <w:t>、小</w:t>
            </w:r>
            <w:r>
              <w:rPr>
                <w:rFonts w:hint="eastAsia"/>
              </w:rPr>
              <w:t>数</w:t>
            </w:r>
            <w:r>
              <w:t>的初步认识复习</w:t>
            </w:r>
          </w:p>
        </w:tc>
        <w:tc>
          <w:tcPr>
            <w:tcW w:w="3260" w:type="dxa"/>
            <w:gridSpan w:val="2"/>
            <w:vAlign w:val="center"/>
          </w:tcPr>
          <w:p w:rsidR="00A40785" w:rsidRPr="00CD6BD9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A40785" w:rsidRPr="002A6F7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2.预习下</w:t>
            </w:r>
            <w:bookmarkStart w:id="0" w:name="_GoBack"/>
            <w:bookmarkEnd w:id="0"/>
            <w:r w:rsidRPr="00CD6BD9">
              <w:rPr>
                <w:rFonts w:asciiTheme="minorEastAsia" w:hAnsiTheme="minorEastAsia" w:hint="eastAsia"/>
                <w:szCs w:val="21"/>
              </w:rPr>
              <w:t>一课</w:t>
            </w:r>
          </w:p>
        </w:tc>
        <w:tc>
          <w:tcPr>
            <w:tcW w:w="2835" w:type="dxa"/>
            <w:gridSpan w:val="2"/>
            <w:vAlign w:val="center"/>
          </w:tcPr>
          <w:p w:rsidR="00A40785" w:rsidRPr="002A6F7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gridSpan w:val="2"/>
            <w:vAlign w:val="center"/>
          </w:tcPr>
          <w:p w:rsidR="00A40785" w:rsidRPr="002A6F71" w:rsidRDefault="00A40785" w:rsidP="00A4078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gridSpan w:val="2"/>
            <w:vAlign w:val="center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6C55DE">
        <w:trPr>
          <w:trHeight w:val="1593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40785" w:rsidRDefault="00A40785" w:rsidP="00A40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《第三单元复习》第一课时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课的词语一遍。</w:t>
            </w:r>
          </w:p>
          <w:p w:rsidR="00A40785" w:rsidRDefault="00A40785" w:rsidP="00A40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复习和中华传统节日相关的知识点。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119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课的词语一遍。</w:t>
            </w:r>
          </w:p>
          <w:p w:rsidR="00A40785" w:rsidRDefault="00A40785" w:rsidP="00A40785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40785" w:rsidRDefault="00A40785" w:rsidP="00A40785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口头</w:t>
            </w: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40785" w:rsidRPr="000C4D91" w:rsidRDefault="00A40785" w:rsidP="00A40785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2125" w:type="dxa"/>
            <w:gridSpan w:val="2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48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书法：《“草字头”的书写要领》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方格本上练写生字“艺”和“节”各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遍，掌握“草字头”的书写要领。</w:t>
            </w:r>
          </w:p>
          <w:p w:rsidR="00A40785" w:rsidRDefault="00A40785" w:rsidP="00A40785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  <w:p w:rsidR="00A40785" w:rsidRDefault="00A40785" w:rsidP="00A40785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方格本上练写生字“艺”和“节”各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遍，掌握“草字头”的书写要领。</w:t>
            </w:r>
          </w:p>
          <w:p w:rsidR="00A40785" w:rsidRDefault="00A40785" w:rsidP="00A40785">
            <w:pPr>
              <w:rPr>
                <w:rFonts w:ascii="宋体" w:hAnsi="宋体" w:cs="宋体"/>
                <w:szCs w:val="21"/>
              </w:rPr>
            </w:pP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gridSpan w:val="2"/>
          </w:tcPr>
          <w:p w:rsidR="00A40785" w:rsidRPr="0032684D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15分钟</w:t>
            </w:r>
          </w:p>
          <w:p w:rsidR="00A40785" w:rsidRPr="0032684D" w:rsidRDefault="00A40785" w:rsidP="00A40785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A40785" w:rsidRPr="0032684D" w:rsidRDefault="00A40785" w:rsidP="00A4078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</w:t>
            </w: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lastRenderedPageBreak/>
              <w:t>队）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班队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  <w:gridSpan w:val="2"/>
          </w:tcPr>
          <w:p w:rsidR="00A40785" w:rsidRDefault="00A40785" w:rsidP="00A4078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0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54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跳绳</w:t>
            </w:r>
            <w:r>
              <w:t>：双摇</w:t>
            </w:r>
            <w:r w:rsidRPr="00EC2554">
              <w:rPr>
                <w:rFonts w:hint="eastAsia"/>
              </w:rPr>
              <w:t>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复习</w:t>
            </w:r>
            <w:r>
              <w:t>所学</w:t>
            </w:r>
            <w:r>
              <w:rPr>
                <w:rFonts w:hint="eastAsia"/>
              </w:rPr>
              <w:t>双摇</w:t>
            </w:r>
            <w:r>
              <w:t>并练习动作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40785" w:rsidRPr="00514B79" w:rsidRDefault="00A40785" w:rsidP="00A40785">
            <w:pPr>
              <w:jc w:val="left"/>
            </w:pPr>
            <w:r w:rsidRPr="0005038E">
              <w:rPr>
                <w:rFonts w:hint="eastAsia"/>
              </w:rPr>
              <w:t>仰卧起坐</w:t>
            </w:r>
            <w:r w:rsidRPr="0005038E">
              <w:rPr>
                <w:rFonts w:hint="eastAsia"/>
              </w:rPr>
              <w:t>20</w:t>
            </w:r>
            <w:r w:rsidRPr="0005038E">
              <w:rPr>
                <w:rFonts w:hint="eastAsia"/>
              </w:rPr>
              <w:t>次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 w:val="restart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周五</w:t>
            </w: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《第三单元复习》第二课时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完成《练习与测试》强化练习单元练习三的一、二、三大题。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熟读《语文园地三》的识字加油站和日积月累内容。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pStyle w:val="1"/>
              <w:ind w:firstLineChars="0" w:firstLine="0"/>
              <w:jc w:val="left"/>
            </w:pPr>
            <w:r>
              <w:rPr>
                <w:rFonts w:ascii="宋体" w:hAnsi="宋体" w:cs="宋体" w:hint="eastAsia"/>
                <w:szCs w:val="21"/>
              </w:rPr>
              <w:t> </w:t>
            </w: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完成《练习与测试》强化练习单元练习三的一、二、三大题。</w:t>
            </w:r>
          </w:p>
          <w:p w:rsidR="00A40785" w:rsidRDefault="00A40785" w:rsidP="00A40785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复习《语文园地三》的识字加油站和日积月累内容。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gridSpan w:val="2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gridSpan w:val="2"/>
            <w:vMerge w:val="restart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A40785" w:rsidTr="008B0EA7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A40785" w:rsidRDefault="00A40785" w:rsidP="00A4078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  <w:gridSpan w:val="2"/>
            <w:vAlign w:val="center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85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《慧眼看交通》（第二课时）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成为绿色交通设计师，完成设计作品。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成为绿色交通设计师，完成设计作品。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center"/>
            </w:pPr>
            <w:r>
              <w:t>实践</w:t>
            </w:r>
          </w:p>
        </w:tc>
        <w:tc>
          <w:tcPr>
            <w:tcW w:w="1276" w:type="dxa"/>
            <w:gridSpan w:val="2"/>
          </w:tcPr>
          <w:p w:rsidR="00A40785" w:rsidRDefault="00A40785" w:rsidP="00A40785">
            <w:pPr>
              <w:jc w:val="center"/>
            </w:pP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835AA4">
        <w:trPr>
          <w:gridAfter w:val="1"/>
          <w:wAfter w:w="1162" w:type="dxa"/>
          <w:trHeight w:val="775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Review7/8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A40785" w:rsidRDefault="00A40785" w:rsidP="00A40785">
            <w:pPr>
              <w:pStyle w:val="1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A40785" w:rsidRDefault="00A40785" w:rsidP="00A40785">
            <w:pPr>
              <w:pStyle w:val="1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U7/8</w:t>
            </w:r>
            <w:r>
              <w:rPr>
                <w:rFonts w:hint="eastAsia"/>
              </w:rPr>
              <w:t>的句子</w:t>
            </w:r>
            <w:r>
              <w:t>。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  <w:gridSpan w:val="2"/>
            <w:vAlign w:val="center"/>
          </w:tcPr>
          <w:p w:rsidR="00A40785" w:rsidRPr="000C4D91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66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</w:pPr>
            <w:r w:rsidRPr="00EC2554">
              <w:rPr>
                <w:rFonts w:hint="eastAsia"/>
              </w:rPr>
              <w:t>跳绳：双摇②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双摇</w:t>
            </w:r>
            <w:r>
              <w:t>练习</w:t>
            </w:r>
            <w:r>
              <w:t>30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  <w:gridSpan w:val="2"/>
          </w:tcPr>
          <w:p w:rsidR="00A40785" w:rsidRPr="009361D3" w:rsidRDefault="00A40785" w:rsidP="00A40785">
            <w:pPr>
              <w:jc w:val="left"/>
            </w:pPr>
            <w:r>
              <w:rPr>
                <w:rFonts w:hint="eastAsia"/>
              </w:rPr>
              <w:t>坐位体前屈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gridSpan w:val="2"/>
          </w:tcPr>
          <w:p w:rsidR="00A40785" w:rsidRPr="0032684D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gridSpan w:val="2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40785" w:rsidTr="00CD15CB">
        <w:trPr>
          <w:gridAfter w:val="1"/>
          <w:wAfter w:w="1162" w:type="dxa"/>
          <w:trHeight w:val="660"/>
        </w:trPr>
        <w:tc>
          <w:tcPr>
            <w:tcW w:w="740" w:type="dxa"/>
            <w:vMerge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783" w:type="dxa"/>
            <w:vAlign w:val="center"/>
          </w:tcPr>
          <w:p w:rsidR="00A40785" w:rsidRDefault="00A40785" w:rsidP="00A40785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2098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水墨</w:t>
            </w:r>
            <w:r>
              <w:t>情趣</w:t>
            </w:r>
          </w:p>
        </w:tc>
        <w:tc>
          <w:tcPr>
            <w:tcW w:w="3260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</w:tc>
        <w:tc>
          <w:tcPr>
            <w:tcW w:w="2835" w:type="dxa"/>
            <w:gridSpan w:val="2"/>
          </w:tcPr>
          <w:p w:rsidR="00A40785" w:rsidRDefault="00A40785" w:rsidP="00A40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相关水墨画作品，感受用笔和用墨</w:t>
            </w:r>
          </w:p>
          <w:p w:rsidR="00A40785" w:rsidRDefault="00A40785" w:rsidP="00A40785">
            <w:pPr>
              <w:jc w:val="left"/>
            </w:pPr>
          </w:p>
        </w:tc>
        <w:tc>
          <w:tcPr>
            <w:tcW w:w="1701" w:type="dxa"/>
            <w:gridSpan w:val="2"/>
          </w:tcPr>
          <w:p w:rsidR="00A40785" w:rsidRDefault="00A40785" w:rsidP="00A40785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1276" w:type="dxa"/>
            <w:gridSpan w:val="2"/>
          </w:tcPr>
          <w:p w:rsidR="00A40785" w:rsidRPr="0032684D" w:rsidRDefault="00A40785" w:rsidP="00A40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5-10分钟</w:t>
            </w:r>
          </w:p>
        </w:tc>
        <w:tc>
          <w:tcPr>
            <w:tcW w:w="992" w:type="dxa"/>
            <w:gridSpan w:val="2"/>
          </w:tcPr>
          <w:p w:rsidR="00A40785" w:rsidRDefault="00A40785" w:rsidP="00A40785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D2307E" w:rsidRDefault="00D2307E">
      <w:pPr>
        <w:jc w:val="left"/>
        <w:rPr>
          <w:b/>
          <w:sz w:val="24"/>
        </w:rPr>
      </w:pPr>
    </w:p>
    <w:p w:rsidR="00D2307E" w:rsidRDefault="00FA2EA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proofErr w:type="gramStart"/>
      <w:r>
        <w:rPr>
          <w:rFonts w:hint="eastAsia"/>
          <w:b/>
          <w:sz w:val="24"/>
          <w:u w:val="single"/>
        </w:rPr>
        <w:t>浦</w:t>
      </w:r>
      <w:r>
        <w:rPr>
          <w:b/>
          <w:sz w:val="24"/>
          <w:u w:val="single"/>
        </w:rPr>
        <w:t>晓艳</w:t>
      </w:r>
      <w:proofErr w:type="gramEnd"/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D2307E" w:rsidRDefault="00D2307E">
      <w:pPr>
        <w:jc w:val="left"/>
        <w:rPr>
          <w:b/>
          <w:sz w:val="24"/>
          <w:u w:val="single"/>
        </w:rPr>
      </w:pPr>
    </w:p>
    <w:p w:rsidR="00D2307E" w:rsidRDefault="00D2307E">
      <w:pPr>
        <w:jc w:val="center"/>
        <w:rPr>
          <w:b/>
          <w:sz w:val="32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sectPr w:rsidR="00D2307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A81CBAC"/>
    <w:multiLevelType w:val="singleLevel"/>
    <w:tmpl w:val="8A81CBA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EB5C2036"/>
    <w:multiLevelType w:val="singleLevel"/>
    <w:tmpl w:val="EB5C203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BA16B5E"/>
    <w:multiLevelType w:val="singleLevel"/>
    <w:tmpl w:val="EBA16B5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C37937"/>
    <w:multiLevelType w:val="multilevel"/>
    <w:tmpl w:val="00C3793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7D472EA"/>
    <w:multiLevelType w:val="multilevel"/>
    <w:tmpl w:val="07D472E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7DC0BC9"/>
    <w:multiLevelType w:val="multilevel"/>
    <w:tmpl w:val="47DC0BC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ED02D2A"/>
    <w:multiLevelType w:val="multilevel"/>
    <w:tmpl w:val="5ED02D2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5464DA"/>
    <w:multiLevelType w:val="multilevel"/>
    <w:tmpl w:val="5F5464D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3DF4B1B"/>
    <w:multiLevelType w:val="singleLevel"/>
    <w:tmpl w:val="63DF4B1B"/>
    <w:lvl w:ilvl="0">
      <w:start w:val="1"/>
      <w:numFmt w:val="decimal"/>
      <w:suff w:val="nothing"/>
      <w:lvlText w:val="%1."/>
      <w:lvlJc w:val="left"/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zYWQ5YjU1ZmJhZmIwMzM3YTM3NDBlODMzNjRhZmUifQ=="/>
  </w:docVars>
  <w:rsids>
    <w:rsidRoot w:val="00C408BA"/>
    <w:rsid w:val="00087A54"/>
    <w:rsid w:val="000B718A"/>
    <w:rsid w:val="000C4016"/>
    <w:rsid w:val="000E6F50"/>
    <w:rsid w:val="000F728E"/>
    <w:rsid w:val="001D64C3"/>
    <w:rsid w:val="00235A7A"/>
    <w:rsid w:val="00277D0F"/>
    <w:rsid w:val="002E45A5"/>
    <w:rsid w:val="00303FF8"/>
    <w:rsid w:val="00322309"/>
    <w:rsid w:val="003911C2"/>
    <w:rsid w:val="003B37E4"/>
    <w:rsid w:val="003E240A"/>
    <w:rsid w:val="003F686F"/>
    <w:rsid w:val="00407D4D"/>
    <w:rsid w:val="004120CD"/>
    <w:rsid w:val="00446916"/>
    <w:rsid w:val="004C0EA3"/>
    <w:rsid w:val="00555259"/>
    <w:rsid w:val="006E3466"/>
    <w:rsid w:val="00742AF8"/>
    <w:rsid w:val="007A2DE2"/>
    <w:rsid w:val="008373B2"/>
    <w:rsid w:val="008C2E0A"/>
    <w:rsid w:val="008D1008"/>
    <w:rsid w:val="008E1B88"/>
    <w:rsid w:val="00903DDA"/>
    <w:rsid w:val="009A138D"/>
    <w:rsid w:val="00A1346C"/>
    <w:rsid w:val="00A309D7"/>
    <w:rsid w:val="00A40785"/>
    <w:rsid w:val="00A42C82"/>
    <w:rsid w:val="00B16D50"/>
    <w:rsid w:val="00B469EE"/>
    <w:rsid w:val="00BC188C"/>
    <w:rsid w:val="00BC2B9C"/>
    <w:rsid w:val="00C408BA"/>
    <w:rsid w:val="00C94A3D"/>
    <w:rsid w:val="00CD15CB"/>
    <w:rsid w:val="00CE6F2F"/>
    <w:rsid w:val="00CF2F58"/>
    <w:rsid w:val="00D175A5"/>
    <w:rsid w:val="00D2307E"/>
    <w:rsid w:val="00D75C2D"/>
    <w:rsid w:val="00D81798"/>
    <w:rsid w:val="00DF39A1"/>
    <w:rsid w:val="00EC3125"/>
    <w:rsid w:val="00F04DEE"/>
    <w:rsid w:val="00F21A21"/>
    <w:rsid w:val="00F47E69"/>
    <w:rsid w:val="00FA2EA0"/>
    <w:rsid w:val="01731829"/>
    <w:rsid w:val="041F4255"/>
    <w:rsid w:val="048F61CC"/>
    <w:rsid w:val="105E244F"/>
    <w:rsid w:val="13A951E5"/>
    <w:rsid w:val="240F0651"/>
    <w:rsid w:val="269934FA"/>
    <w:rsid w:val="294E7D98"/>
    <w:rsid w:val="3AE74146"/>
    <w:rsid w:val="57A14754"/>
    <w:rsid w:val="641C705D"/>
    <w:rsid w:val="6B3E4D98"/>
    <w:rsid w:val="6C384A25"/>
    <w:rsid w:val="731A2730"/>
    <w:rsid w:val="77461881"/>
    <w:rsid w:val="77FF6B84"/>
    <w:rsid w:val="7D091955"/>
    <w:rsid w:val="7EBC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59924C-5CB0-0340-ADEA-7C729850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Pr>
      <w:sz w:val="24"/>
    </w:rPr>
  </w:style>
  <w:style w:type="table" w:styleId="a4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5">
    <w:name w:val="List Paragraph"/>
    <w:basedOn w:val="a"/>
    <w:uiPriority w:val="99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paragraph" w:customStyle="1" w:styleId="3">
    <w:name w:val="列出段落3"/>
    <w:basedOn w:val="a"/>
    <w:uiPriority w:val="99"/>
    <w:qFormat/>
    <w:rsid w:val="00D8179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29B26-E2D2-4894-97B9-A560D8F00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17</cp:revision>
  <dcterms:created xsi:type="dcterms:W3CDTF">2023-02-16T00:48:00Z</dcterms:created>
  <dcterms:modified xsi:type="dcterms:W3CDTF">2023-06-11T23:27:00Z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9AFF6928987343AFABBAEFF610FDB888</vt:lpwstr>
  </property>
</Properties>
</file>