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4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5957DD">
        <w:rPr>
          <w:b/>
          <w:sz w:val="28"/>
          <w:u w:val="single"/>
        </w:rPr>
        <w:t>19</w:t>
      </w:r>
      <w:bookmarkStart w:id="0" w:name="_GoBack"/>
      <w:bookmarkEnd w:id="0"/>
      <w:r w:rsidR="00B40046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F620FE" w:rsidTr="00884D8B">
        <w:trPr>
          <w:trHeight w:val="850"/>
        </w:trPr>
        <w:tc>
          <w:tcPr>
            <w:tcW w:w="740" w:type="dxa"/>
            <w:vMerge w:val="restart"/>
            <w:vAlign w:val="center"/>
          </w:tcPr>
          <w:p w:rsidR="00F620FE" w:rsidRDefault="00F620FE" w:rsidP="00F620F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F620FE" w:rsidRDefault="00F620FE" w:rsidP="00F620F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F620FE" w:rsidRDefault="00F620FE" w:rsidP="00F620F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F620FE" w:rsidRPr="002A6F71" w:rsidRDefault="00F620FE" w:rsidP="00F620F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F620FE" w:rsidRPr="00CD6BD9" w:rsidRDefault="00F620FE" w:rsidP="00F620FE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F620FE" w:rsidRPr="002A6F71" w:rsidRDefault="00F620FE" w:rsidP="00F620FE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F620FE" w:rsidRPr="002A6F71" w:rsidRDefault="00F620FE" w:rsidP="00F620FE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F620FE" w:rsidRPr="002A6F71" w:rsidRDefault="00F620FE" w:rsidP="00F620F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F620FE" w:rsidRPr="002A6F71" w:rsidRDefault="00F620FE" w:rsidP="00F620F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F620FE" w:rsidRDefault="00F620FE" w:rsidP="00F620F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5957DD">
        <w:trPr>
          <w:trHeight w:val="850"/>
        </w:trPr>
        <w:tc>
          <w:tcPr>
            <w:tcW w:w="740" w:type="dxa"/>
            <w:vMerge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cs="Times New Roman" w:hint="eastAsia"/>
              </w:rPr>
              <w:t>《第四单元复习》第一课时</w:t>
            </w:r>
          </w:p>
        </w:tc>
        <w:tc>
          <w:tcPr>
            <w:tcW w:w="3260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5957DD" w:rsidRDefault="005957DD" w:rsidP="005957DD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</w:tc>
        <w:tc>
          <w:tcPr>
            <w:tcW w:w="2835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5957DD" w:rsidRDefault="005957DD" w:rsidP="005957DD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熟读《花钟》第一自然段。</w:t>
            </w:r>
          </w:p>
        </w:tc>
        <w:tc>
          <w:tcPr>
            <w:tcW w:w="1701" w:type="dxa"/>
          </w:tcPr>
          <w:p w:rsidR="005957DD" w:rsidRDefault="005957DD" w:rsidP="005957DD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5957DD" w:rsidRDefault="005957DD" w:rsidP="005957DD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5957DD" w:rsidRDefault="005957DD" w:rsidP="005957DD">
            <w:pPr>
              <w:jc w:val="center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7B4888">
        <w:trPr>
          <w:trHeight w:val="850"/>
        </w:trPr>
        <w:tc>
          <w:tcPr>
            <w:tcW w:w="740" w:type="dxa"/>
            <w:vMerge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5957DD" w:rsidRDefault="005957DD" w:rsidP="005957DD">
            <w:pPr>
              <w:jc w:val="left"/>
            </w:pPr>
            <w:r>
              <w:t>Review5/6</w:t>
            </w:r>
          </w:p>
        </w:tc>
        <w:tc>
          <w:tcPr>
            <w:tcW w:w="3260" w:type="dxa"/>
            <w:vAlign w:val="center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U5/6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</w:tc>
        <w:tc>
          <w:tcPr>
            <w:tcW w:w="2835" w:type="dxa"/>
            <w:vAlign w:val="center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</w:t>
            </w: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U5/6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</w:tc>
        <w:tc>
          <w:tcPr>
            <w:tcW w:w="1701" w:type="dxa"/>
            <w:vAlign w:val="center"/>
          </w:tcPr>
          <w:p w:rsidR="005957DD" w:rsidRDefault="005957DD" w:rsidP="005957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957DD" w:rsidRDefault="005957DD" w:rsidP="005957D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957DD" w:rsidRDefault="005957DD" w:rsidP="005957D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90"/>
        </w:trPr>
        <w:tc>
          <w:tcPr>
            <w:tcW w:w="740" w:type="dxa"/>
            <w:vMerge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5957DD" w:rsidRPr="00B502EF" w:rsidRDefault="005957DD" w:rsidP="005957DD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 w:rsidRPr="00A94E18"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总复习（四）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center"/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书法：《“竹字头”的书写要领》</w:t>
            </w:r>
          </w:p>
        </w:tc>
        <w:tc>
          <w:tcPr>
            <w:tcW w:w="3260" w:type="dxa"/>
          </w:tcPr>
          <w:p w:rsidR="005957DD" w:rsidRDefault="005957DD" w:rsidP="005957D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方格本上练写生字“笑”和“笔”各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遍，掌握“竹字头”的书写要领。</w:t>
            </w:r>
          </w:p>
          <w:p w:rsidR="005957DD" w:rsidRDefault="005957DD" w:rsidP="005957DD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5957DD" w:rsidRDefault="005957DD" w:rsidP="005957DD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 w:rsidR="005957DD" w:rsidRDefault="005957DD" w:rsidP="005957D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方格本上练写生字“笑”和“笔”各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遍，掌握“竹字头”的书写要领。</w:t>
            </w:r>
          </w:p>
          <w:p w:rsidR="005957DD" w:rsidRDefault="005957DD" w:rsidP="005957DD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/>
          <w:p w:rsidR="005957DD" w:rsidRDefault="005957DD" w:rsidP="005957DD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5957DD" w:rsidRDefault="005957DD" w:rsidP="005957DD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jc w:val="center"/>
            </w:pPr>
          </w:p>
          <w:p w:rsidR="005957DD" w:rsidRDefault="005957DD" w:rsidP="005957DD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 w:val="restart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cs="Times New Roman" w:hint="eastAsia"/>
              </w:rPr>
              <w:t>《第四单元复习》第二课时</w:t>
            </w:r>
          </w:p>
        </w:tc>
        <w:tc>
          <w:tcPr>
            <w:tcW w:w="3260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完成《练习与测试》强化练习单元练习四的一、二、三、四大题。</w:t>
            </w:r>
          </w:p>
          <w:p w:rsidR="005957DD" w:rsidRDefault="005957DD" w:rsidP="005957DD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背诵《语文园地四》日积月累内容。</w:t>
            </w:r>
          </w:p>
        </w:tc>
        <w:tc>
          <w:tcPr>
            <w:tcW w:w="2835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完成《练习与测试》强化练习单元练习四的一、二、三大题。</w:t>
            </w:r>
          </w:p>
          <w:p w:rsidR="005957DD" w:rsidRDefault="005957DD" w:rsidP="005957DD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熟读《语文园地四》日积月累内容。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5957DD" w:rsidRDefault="005957DD" w:rsidP="005957DD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center"/>
            </w:pPr>
          </w:p>
          <w:p w:rsidR="005957DD" w:rsidRDefault="005957DD" w:rsidP="005957DD">
            <w:pPr>
              <w:ind w:firstLineChars="100" w:firstLine="210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30</w:t>
            </w:r>
            <w:r>
              <w:rPr>
                <w:rFonts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683F39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5957DD" w:rsidRDefault="005957DD" w:rsidP="005957DD">
            <w:r>
              <w:t>Review5/6</w:t>
            </w:r>
          </w:p>
        </w:tc>
        <w:tc>
          <w:tcPr>
            <w:tcW w:w="3260" w:type="dxa"/>
            <w:vAlign w:val="center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957DD" w:rsidRPr="004841A2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/</w:t>
            </w:r>
            <w:r>
              <w:t>6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  <w:vAlign w:val="center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/</w:t>
            </w:r>
            <w:r>
              <w:t>6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  <w:vAlign w:val="center"/>
          </w:tcPr>
          <w:p w:rsidR="005957DD" w:rsidRDefault="005957DD" w:rsidP="005957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957DD" w:rsidRDefault="005957DD" w:rsidP="005957D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957DD" w:rsidRDefault="005957DD" w:rsidP="005957D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总复习（五）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center"/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63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BC2375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957DD" w:rsidRPr="008E34E7" w:rsidRDefault="005957DD" w:rsidP="005957DD"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5957DD" w:rsidRPr="00CD6BD9" w:rsidRDefault="005957DD" w:rsidP="005957DD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957DD" w:rsidRPr="00DF0FC8" w:rsidRDefault="005957DD" w:rsidP="005957DD"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5957DD" w:rsidRPr="00DF0FC8" w:rsidRDefault="005957DD" w:rsidP="005957DD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5957DD" w:rsidRPr="002A6F71" w:rsidRDefault="005957DD" w:rsidP="005957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5957DD" w:rsidRPr="002A6F71" w:rsidRDefault="005957DD" w:rsidP="005957D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8F2E1D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spacing w:line="280" w:lineRule="exact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spacing w:line="280" w:lineRule="exact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8A74FC">
        <w:trPr>
          <w:trHeight w:val="850"/>
        </w:trPr>
        <w:tc>
          <w:tcPr>
            <w:tcW w:w="740" w:type="dxa"/>
            <w:vMerge w:val="restart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《第五单元复习》第一课时</w:t>
            </w:r>
          </w:p>
        </w:tc>
        <w:tc>
          <w:tcPr>
            <w:tcW w:w="3260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</w:tc>
        <w:tc>
          <w:tcPr>
            <w:tcW w:w="2835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 w:rsidR="005957DD" w:rsidRDefault="005957DD" w:rsidP="005957DD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5957DD" w:rsidRDefault="005957DD" w:rsidP="005957DD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5957DD" w:rsidRDefault="005957DD" w:rsidP="005957DD">
            <w:pPr>
              <w:jc w:val="center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992" w:type="dxa"/>
            <w:vMerge w:val="restart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5957DD" w:rsidTr="00915086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5957DD" w:rsidRDefault="005957DD" w:rsidP="005957DD">
            <w:r>
              <w:t>Review U5</w:t>
            </w:r>
            <w:r>
              <w:rPr>
                <w:rFonts w:hint="eastAsia"/>
              </w:rPr>
              <w:t>/</w:t>
            </w:r>
            <w:r>
              <w:t>6</w:t>
            </w:r>
          </w:p>
        </w:tc>
        <w:tc>
          <w:tcPr>
            <w:tcW w:w="3260" w:type="dxa"/>
            <w:vAlign w:val="center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35" w:type="dxa"/>
            <w:vAlign w:val="center"/>
          </w:tcPr>
          <w:p w:rsidR="005957DD" w:rsidRPr="004841A2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</w:t>
            </w:r>
            <w:r>
              <w:rPr>
                <w:rFonts w:asciiTheme="minorEastAsia" w:hAnsiTheme="minorEastAsia" w:cstheme="minorEastAsia" w:hint="eastAsia"/>
                <w:szCs w:val="21"/>
              </w:rPr>
              <w:t>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701" w:type="dxa"/>
            <w:vAlign w:val="center"/>
          </w:tcPr>
          <w:p w:rsidR="005957DD" w:rsidRDefault="005957DD" w:rsidP="005957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957DD" w:rsidRDefault="005957DD" w:rsidP="005957D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957DD" w:rsidRDefault="005957DD" w:rsidP="005957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895BDD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957DD" w:rsidRPr="008E34E7" w:rsidRDefault="005957DD" w:rsidP="005957DD">
            <w:r>
              <w:t>复习</w:t>
            </w:r>
          </w:p>
        </w:tc>
        <w:tc>
          <w:tcPr>
            <w:tcW w:w="3260" w:type="dxa"/>
            <w:vAlign w:val="center"/>
          </w:tcPr>
          <w:p w:rsidR="005957DD" w:rsidRPr="00CD6BD9" w:rsidRDefault="005957DD" w:rsidP="005957DD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957DD" w:rsidRPr="002A6F71" w:rsidRDefault="005957DD" w:rsidP="005957DD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5957DD" w:rsidRPr="002A6F71" w:rsidRDefault="005957DD" w:rsidP="005957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5957DD" w:rsidRPr="002A6F71" w:rsidRDefault="005957DD" w:rsidP="005957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5957DD" w:rsidRPr="002A6F71" w:rsidRDefault="005957DD" w:rsidP="005957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《开心里个来》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spacing w:line="280" w:lineRule="exact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spacing w:line="280" w:lineRule="exact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2E5B37">
        <w:trPr>
          <w:trHeight w:val="90"/>
        </w:trPr>
        <w:tc>
          <w:tcPr>
            <w:tcW w:w="740" w:type="dxa"/>
            <w:vMerge w:val="restart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957DD" w:rsidRDefault="005957DD" w:rsidP="005957DD">
            <w:r>
              <w:t>复习</w:t>
            </w:r>
          </w:p>
        </w:tc>
        <w:tc>
          <w:tcPr>
            <w:tcW w:w="3260" w:type="dxa"/>
            <w:vAlign w:val="center"/>
          </w:tcPr>
          <w:p w:rsidR="005957DD" w:rsidRPr="00894255" w:rsidRDefault="005957DD" w:rsidP="005957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957DD" w:rsidRPr="002A6F71" w:rsidRDefault="005957DD" w:rsidP="005957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5957DD" w:rsidRPr="002A6F71" w:rsidRDefault="005957DD" w:rsidP="005957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5957DD" w:rsidRPr="002A6F71" w:rsidRDefault="005957DD" w:rsidP="005957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5957DD" w:rsidRPr="002A6F71" w:rsidRDefault="005957DD" w:rsidP="005957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5957DD" w:rsidRDefault="005957DD" w:rsidP="005957DD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7B3D17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《第五单元复习》第二课时</w:t>
            </w:r>
          </w:p>
        </w:tc>
        <w:tc>
          <w:tcPr>
            <w:tcW w:w="3260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5957DD" w:rsidRDefault="005957DD" w:rsidP="005957DD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复习习作例文，回顾习作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的写法。</w:t>
            </w:r>
          </w:p>
        </w:tc>
        <w:tc>
          <w:tcPr>
            <w:tcW w:w="2835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5957DD" w:rsidRDefault="005957DD" w:rsidP="005957DD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5957DD" w:rsidRDefault="005957DD" w:rsidP="005957DD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center"/>
            </w:pPr>
          </w:p>
          <w:p w:rsidR="005957DD" w:rsidRDefault="005957DD" w:rsidP="005957DD">
            <w:pPr>
              <w:ind w:firstLineChars="100" w:firstLine="210"/>
              <w:rPr>
                <w:rFonts w:ascii="Calibri" w:eastAsia="宋体" w:hAnsi="Calibri" w:cs="Times New Roman" w:hint="eastAsia"/>
              </w:rPr>
            </w:pPr>
            <w:r>
              <w:rPr>
                <w:rFonts w:cs="Times New Roman" w:hint="eastAsia"/>
              </w:rPr>
              <w:t>30</w:t>
            </w:r>
            <w:r>
              <w:rPr>
                <w:rFonts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9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48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  <w:r w:rsidRPr="00863F00"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 w:rsidR="005957DD" w:rsidRPr="007B25B0" w:rsidRDefault="005957DD" w:rsidP="005957DD">
            <w:pPr>
              <w:jc w:val="left"/>
            </w:pP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54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竖笛演奏《雪绒花》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4950D8">
        <w:trPr>
          <w:trHeight w:val="850"/>
        </w:trPr>
        <w:tc>
          <w:tcPr>
            <w:tcW w:w="740" w:type="dxa"/>
            <w:vMerge w:val="restart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《第六单元复习》第一课时</w:t>
            </w:r>
          </w:p>
        </w:tc>
        <w:tc>
          <w:tcPr>
            <w:tcW w:w="3260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5957DD" w:rsidRDefault="005957DD" w:rsidP="005957DD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2835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5957DD" w:rsidRDefault="005957DD" w:rsidP="005957DD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  <w:rPr>
                <w:rFonts w:hint="eastAsia"/>
              </w:rPr>
            </w:pPr>
          </w:p>
          <w:p w:rsidR="005957DD" w:rsidRDefault="005957DD" w:rsidP="005957DD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5957DD" w:rsidRDefault="005957DD" w:rsidP="005957DD">
            <w:pPr>
              <w:jc w:val="left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</w:p>
          <w:p w:rsidR="005957DD" w:rsidRDefault="005957DD" w:rsidP="005957DD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5957DD" w:rsidRDefault="005957DD" w:rsidP="005957DD">
            <w:pPr>
              <w:jc w:val="center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992" w:type="dxa"/>
            <w:vMerge w:val="restart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5957DD" w:rsidTr="00716501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cs="Times New Roman" w:hint="eastAsia"/>
              </w:rPr>
              <w:t>《第六单元复习》第二课时</w:t>
            </w:r>
          </w:p>
        </w:tc>
        <w:tc>
          <w:tcPr>
            <w:tcW w:w="3260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完成《练习与测试》强化练习单元练习六的一、二、三大题。</w:t>
            </w:r>
          </w:p>
          <w:p w:rsidR="005957DD" w:rsidRDefault="005957DD" w:rsidP="005957DD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熟读《语文园地六》的识字加油站词语，背诵日积月累内容。</w:t>
            </w:r>
          </w:p>
        </w:tc>
        <w:tc>
          <w:tcPr>
            <w:tcW w:w="2835" w:type="dxa"/>
          </w:tcPr>
          <w:p w:rsidR="005957DD" w:rsidRDefault="005957DD" w:rsidP="005957DD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完成《练习与测试》强化练习单元练习六的一、二、三大题。</w:t>
            </w:r>
          </w:p>
          <w:p w:rsidR="005957DD" w:rsidRDefault="005957DD" w:rsidP="005957DD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熟读《语文园地六》的识字加油站词语，熟读日积月累内容。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5957DD" w:rsidRDefault="005957DD" w:rsidP="005957DD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5957DD" w:rsidRDefault="005957DD" w:rsidP="005957DD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center"/>
            </w:pPr>
          </w:p>
          <w:p w:rsidR="005957DD" w:rsidRDefault="005957DD" w:rsidP="005957DD">
            <w:pPr>
              <w:ind w:firstLineChars="100" w:firstLine="210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30</w:t>
            </w:r>
            <w:r>
              <w:rPr>
                <w:rFonts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85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775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 w:rsidTr="008C45BC">
        <w:trPr>
          <w:trHeight w:val="66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 U5</w:t>
            </w:r>
            <w:r>
              <w:rPr>
                <w:rFonts w:hint="eastAsia"/>
              </w:rPr>
              <w:t>/</w:t>
            </w:r>
            <w:r>
              <w:t>6</w:t>
            </w:r>
          </w:p>
        </w:tc>
        <w:tc>
          <w:tcPr>
            <w:tcW w:w="3260" w:type="dxa"/>
            <w:vAlign w:val="center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</w:t>
            </w:r>
            <w:r>
              <w:rPr>
                <w:rFonts w:asciiTheme="minorEastAsia" w:hAnsiTheme="minorEastAsia" w:cstheme="minorEastAsia" w:hint="eastAsia"/>
                <w:szCs w:val="21"/>
              </w:rPr>
              <w:t>知识点</w:t>
            </w:r>
            <w:r>
              <w:t>。</w:t>
            </w:r>
          </w:p>
          <w:p w:rsidR="005957DD" w:rsidRPr="008702C3" w:rsidRDefault="005957DD" w:rsidP="005957DD"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835" w:type="dxa"/>
            <w:vAlign w:val="center"/>
          </w:tcPr>
          <w:p w:rsidR="005957DD" w:rsidRDefault="005957DD" w:rsidP="005957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5/6</w:t>
            </w:r>
            <w:r>
              <w:rPr>
                <w:rFonts w:asciiTheme="minorEastAsia" w:hAnsiTheme="minorEastAsia" w:cstheme="minorEastAsia" w:hint="eastAsia"/>
                <w:szCs w:val="21"/>
              </w:rPr>
              <w:t>知识点</w:t>
            </w:r>
            <w:r>
              <w:t>。</w:t>
            </w:r>
          </w:p>
          <w:p w:rsidR="005957DD" w:rsidRDefault="005957DD" w:rsidP="005957DD">
            <w:r>
              <w:rPr>
                <w:rFonts w:asciiTheme="minorEastAsia" w:hAnsiTheme="minorEastAsia" w:cstheme="minorEastAsia" w:hint="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701" w:type="dxa"/>
            <w:vAlign w:val="center"/>
          </w:tcPr>
          <w:p w:rsidR="005957DD" w:rsidRDefault="005957DD" w:rsidP="005957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957DD" w:rsidRDefault="005957DD" w:rsidP="005957D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957DD" w:rsidRDefault="005957DD" w:rsidP="005957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957DD">
        <w:trPr>
          <w:trHeight w:val="660"/>
        </w:trPr>
        <w:tc>
          <w:tcPr>
            <w:tcW w:w="740" w:type="dxa"/>
            <w:vMerge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957DD" w:rsidRDefault="005957DD" w:rsidP="005957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</w:tcPr>
          <w:p w:rsidR="005957DD" w:rsidRDefault="005957DD" w:rsidP="005957DD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A049D"/>
    <w:rsid w:val="000A17B9"/>
    <w:rsid w:val="000D73D3"/>
    <w:rsid w:val="00191707"/>
    <w:rsid w:val="00250F54"/>
    <w:rsid w:val="004131B4"/>
    <w:rsid w:val="00415E46"/>
    <w:rsid w:val="005957DD"/>
    <w:rsid w:val="008126BC"/>
    <w:rsid w:val="008C3B13"/>
    <w:rsid w:val="008E1B88"/>
    <w:rsid w:val="008F7EFC"/>
    <w:rsid w:val="009F5615"/>
    <w:rsid w:val="00A1346C"/>
    <w:rsid w:val="00B36ECD"/>
    <w:rsid w:val="00B40046"/>
    <w:rsid w:val="00BC2B9C"/>
    <w:rsid w:val="00C408BA"/>
    <w:rsid w:val="00DC099A"/>
    <w:rsid w:val="00E14FB9"/>
    <w:rsid w:val="00ED13CC"/>
    <w:rsid w:val="00F620FE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99"/>
    <w:qFormat/>
    <w:rsid w:val="00B40046"/>
    <w:pPr>
      <w:ind w:firstLineChars="200" w:firstLine="420"/>
    </w:pPr>
    <w:rPr>
      <w:rFonts w:ascii="Calibri" w:eastAsia="宋体" w:hAnsi="Calibri" w:cs="Times New Roman"/>
    </w:rPr>
  </w:style>
  <w:style w:type="paragraph" w:customStyle="1" w:styleId="ListParagraph">
    <w:name w:val="List Paragraph"/>
    <w:basedOn w:val="a"/>
    <w:uiPriority w:val="99"/>
    <w:qFormat/>
    <w:rsid w:val="005957DD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2023-06-09T08:34:00Z</dcterms:created>
  <dcterms:modified xsi:type="dcterms:W3CDTF">2023-06-09T08:34:00Z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