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15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68"/>
        <w:gridCol w:w="1451"/>
        <w:gridCol w:w="2083"/>
        <w:gridCol w:w="2879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6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5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8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71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68" w:type="dxa"/>
            <w:vMerge w:val="continue"/>
          </w:tcPr>
          <w:p>
            <w:pPr>
              <w:jc w:val="center"/>
            </w:pPr>
          </w:p>
        </w:tc>
        <w:tc>
          <w:tcPr>
            <w:tcW w:w="1451" w:type="dxa"/>
            <w:vMerge w:val="continue"/>
          </w:tcPr>
          <w:p>
            <w:pPr>
              <w:jc w:val="center"/>
            </w:pPr>
          </w:p>
        </w:tc>
        <w:tc>
          <w:tcPr>
            <w:tcW w:w="2083" w:type="dxa"/>
            <w:vMerge w:val="continue"/>
          </w:tcPr>
          <w:p>
            <w:pPr>
              <w:jc w:val="center"/>
            </w:pPr>
          </w:p>
        </w:tc>
        <w:tc>
          <w:tcPr>
            <w:tcW w:w="28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周长（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84-85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84-85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习作：中国的世界文化遗产</w:t>
            </w:r>
            <w:r>
              <w:rPr>
                <w:rFonts w:hint="eastAsia"/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第一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2879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根据对感兴趣的文化遗产的信息的收集和整理，将整理后的资料用自己的话写出来，也可以引用别人的话，但要注明资料来源。可以使用图片、表格等辅助形式。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根据对感兴趣的文化遗产的信息的收集和整理，将整理后的资料用自己的话写出来，也可以引用别人的话，但要注明资料来源。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欣赏乐曲《百鸟朝凤》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完整欣赏乐曲，并跟随音乐哼唱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说一说对乐曲的印象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围绕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Chinese festivals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思维导图，并复述课文。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巩固背诵所学课文。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自默U7词汇表单词。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</w:t>
            </w:r>
            <w:r>
              <w:t>：原地单手肩上</w:t>
            </w:r>
            <w:r>
              <w:rPr>
                <w:rFonts w:hint="eastAsia"/>
              </w:rPr>
              <w:t>投篮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</w:t>
            </w:r>
            <w:r>
              <w:t>原地单手肩上投篮（可做</w:t>
            </w:r>
            <w:r>
              <w:rPr>
                <w:rFonts w:hint="eastAsia"/>
              </w:rPr>
              <w:t>无</w:t>
            </w:r>
            <w:r>
              <w:t>球动作）</w:t>
            </w:r>
            <w:r>
              <w:rPr>
                <w:rFonts w:hint="eastAsia"/>
              </w:rPr>
              <w:t>6</w:t>
            </w:r>
            <w:r>
              <w:t>-10</w:t>
            </w:r>
            <w:r>
              <w:rPr>
                <w:rFonts w:hint="eastAsia"/>
              </w:rPr>
              <w:t>次</w:t>
            </w:r>
            <w:r>
              <w:t>，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5次/组x4组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争取抗日战争和人民解放战争的胜利</w:t>
            </w:r>
            <w:r>
              <w:rPr>
                <w:rFonts w:hint="eastAsia" w:eastAsia="宋体"/>
              </w:rPr>
              <w:t>（第二课时）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1.收集抗日英烈们的事迹。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2.开展故事会，交流分享。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1.收集抗日英烈们的事迹。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的周长（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地方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演唱歌曲《一只鸟仔》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有感情的跟着音乐哼唱歌曲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有感情的跟着音乐演唱歌曲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习作：中国的世界文化遗产</w:t>
            </w:r>
            <w:r>
              <w:rPr>
                <w:rFonts w:hint="eastAsia"/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第二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2879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1.根据老师课上的指导，和同学交流，互相评一评介绍得是否清楚，再根据大家的意见修改习作。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1.根据老师课上的指导，和同学交流，互相评一评介绍得是否清楚，再根据大家的意见修改习作。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208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分分合合</w:t>
            </w:r>
          </w:p>
        </w:tc>
        <w:tc>
          <w:tcPr>
            <w:tcW w:w="2879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彩纸，剪刀、双面胶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彩纸，剪刀、双面胶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我是小交警</w:t>
            </w:r>
          </w:p>
        </w:tc>
        <w:tc>
          <w:tcPr>
            <w:tcW w:w="2879" w:type="dxa"/>
            <w:vAlign w:val="top"/>
          </w:tcPr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搜集有关交通警察的资料，了解交通警察的日常工作。</w:t>
            </w:r>
          </w:p>
          <w:p>
            <w:pPr>
              <w:pStyle w:val="9"/>
              <w:numPr>
                <w:ilvl w:val="0"/>
                <w:numId w:val="2"/>
              </w:numPr>
              <w:ind w:left="360" w:leftChars="0" w:hanging="36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采访交通警察，了解他们，走近他们。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搜集有关交通警察的资料，了解交通警察的日常工作。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圆的面积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语文园地</w:t>
            </w:r>
            <w:r>
              <w:rPr>
                <w:rFonts w:hint="eastAsia"/>
                <w:kern w:val="0"/>
                <w:sz w:val="20"/>
                <w:szCs w:val="20"/>
              </w:rPr>
              <w:t>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选择一个情境，照着书中的例子，写一写景物的动态之美与静态之美，感受态描写与静态描写的好处以及景物的独特魅力。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拓展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选择一个情境，照着书中的例子，写一写景物的动态之美与静态之美，感受态描写与静态描写的好处以及景物的独特魅力。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书法:双耳旁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小篮球：运球</w:t>
            </w:r>
            <w:r>
              <w:t>和投篮的组合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利用2</w:t>
            </w:r>
            <w:r>
              <w:t>-3</w:t>
            </w:r>
            <w:r>
              <w:rPr>
                <w:rFonts w:hint="eastAsia"/>
              </w:rPr>
              <w:t>种</w:t>
            </w:r>
            <w:r>
              <w:t>运球加投篮的组合方式进行练习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</w:t>
            </w:r>
            <w:r>
              <w:t>弓箭步跳</w:t>
            </w:r>
            <w:r>
              <w:rPr>
                <w:rFonts w:hint="eastAsia"/>
              </w:rPr>
              <w:t>20次/组x3组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听读背U7 Cartoon 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像</w:t>
            </w:r>
            <w:r>
              <w:t>科学家那样</w:t>
            </w:r>
            <w:r>
              <w:rPr>
                <w:rFonts w:hint="eastAsia"/>
              </w:rPr>
              <w:t>（1）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圆的面积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语文园地</w:t>
            </w:r>
            <w:r>
              <w:rPr>
                <w:rFonts w:hint="eastAsia"/>
                <w:kern w:val="0"/>
                <w:sz w:val="20"/>
                <w:szCs w:val="20"/>
              </w:rPr>
              <w:t>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二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再理解的基础上，入情入境地背诵故事《乡村四月》，感受古诗中描绘的自然田园风光以及农家生活的特点。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《练习与测试》第四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再理解的基础上，入情入境地背诵故事《乡村四月》，感受古诗中描绘的自然田园风光以及农家生活的特点。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《练习与测试》第四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像科学家那样（2）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设计花瓶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练习拉动旋转和表面曲线工具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说说拉动旋转和表面曲线工具的方法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简单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组合图形面积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21.杨氏之子</w:t>
            </w:r>
            <w:r>
              <w:rPr>
                <w:rFonts w:hint="eastAsia"/>
                <w:kern w:val="0"/>
                <w:sz w:val="20"/>
                <w:szCs w:val="20"/>
              </w:rPr>
              <w:t>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借助注释、联系上下文，说说课文讲了一个什么故事。读好节奏，读出韵味，尝试背诵课文。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借助注释、联系上下文，说说课文讲了一个什么故事。读好节奏，读出韵味，尝试背诵课文。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小篮球：运球和投篮的组合（</w:t>
            </w:r>
            <w:r>
              <w:t>考核）</w:t>
            </w:r>
          </w:p>
        </w:tc>
        <w:tc>
          <w:tcPr>
            <w:tcW w:w="2879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俯卧撑10次/组x2组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华文楷体" w:hAnsi="华文楷体" w:eastAsia="华文楷体"/>
                <w:sz w:val="24"/>
                <w:szCs w:val="24"/>
              </w:rPr>
              <w:t>丝网花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208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分分合合</w:t>
            </w:r>
          </w:p>
        </w:tc>
        <w:tc>
          <w:tcPr>
            <w:tcW w:w="2879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了解一些简单的平面构成设计知识，了解事物的可变化性。培养学生组合造型比能力和空间想象力，发展抽象思维。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通过学习，欣赏分分合合的图案，增强学生的设计意识，培养学生的审美能力，使学生在活动中不断探索与发展，树立自信，感受生活的情趣。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争取抗日战争和人民解放战争的胜利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1.查资料，了解西安事变和平解决的那段历史。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2.阅读《游击战》。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1.查资料，了解西安事变和平解决的那段历史。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周一帆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134426"/>
    <w:multiLevelType w:val="singleLevel"/>
    <w:tmpl w:val="C913442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410633F"/>
    <w:multiLevelType w:val="multilevel"/>
    <w:tmpl w:val="1410633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28665CB"/>
    <w:rsid w:val="09CA1D5B"/>
    <w:rsid w:val="0A2979E5"/>
    <w:rsid w:val="0BA44269"/>
    <w:rsid w:val="0C6729A3"/>
    <w:rsid w:val="0DE16A21"/>
    <w:rsid w:val="0EF56985"/>
    <w:rsid w:val="0F6C7877"/>
    <w:rsid w:val="10520A46"/>
    <w:rsid w:val="1605019E"/>
    <w:rsid w:val="1DDF5F9C"/>
    <w:rsid w:val="20A856FB"/>
    <w:rsid w:val="2A0C4FE9"/>
    <w:rsid w:val="2A4A7E27"/>
    <w:rsid w:val="2A551E99"/>
    <w:rsid w:val="30E16A06"/>
    <w:rsid w:val="3C4A7BFF"/>
    <w:rsid w:val="424E765B"/>
    <w:rsid w:val="430C6047"/>
    <w:rsid w:val="44137E19"/>
    <w:rsid w:val="48A32565"/>
    <w:rsid w:val="4C0E4701"/>
    <w:rsid w:val="4EF77D3D"/>
    <w:rsid w:val="5A42003A"/>
    <w:rsid w:val="5E5D2CC5"/>
    <w:rsid w:val="6776649E"/>
    <w:rsid w:val="6D8D262D"/>
    <w:rsid w:val="723173C1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1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2055</Words>
  <Characters>2284</Characters>
  <Lines>4</Lines>
  <Paragraphs>1</Paragraphs>
  <TotalTime>0</TotalTime>
  <ScaleCrop>false</ScaleCrop>
  <LinksUpToDate>false</LinksUpToDate>
  <CharactersWithSpaces>2389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任蚀潞指断</cp:lastModifiedBy>
  <dcterms:modified xsi:type="dcterms:W3CDTF">2023-05-11T14:19:04Z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A8A02379D91E4F6DB9B14E7E85453847</vt:lpwstr>
  </property>
</Properties>
</file>