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1.熟练地复述课文内容。</w:t>
            </w:r>
          </w:p>
          <w:p>
            <w:pPr>
              <w:jc w:val="left"/>
            </w:pPr>
            <w:r>
              <w:rPr>
                <w:rFonts w:hint="eastAsia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2.圈出文中不认识的字，猜猜读音。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1.借助连环画特点，尝试说说课文讲了一件什么事？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1.练说：动物们为什么跟着兔子一起跑。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2.熟练地复述课文内容。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2.简单复述课文内容。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2.尝试给本课7个生字进行扩词。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1.读懂课文内容，尝试说说故事讲了什么事？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1.熟练地说说文中不同动物尾巴的不同作用。</w:t>
            </w:r>
          </w:p>
          <w:p>
            <w:pPr>
              <w:jc w:val="left"/>
            </w:pPr>
            <w:r>
              <w:rPr>
                <w:rFonts w:hint="eastAsia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1.尝试说说文中不同动物尾巴的不同作用。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D424B"/>
    <w:rsid w:val="00760D8B"/>
    <w:rsid w:val="007B3DBA"/>
    <w:rsid w:val="007D6144"/>
    <w:rsid w:val="007E1469"/>
    <w:rsid w:val="00836577"/>
    <w:rsid w:val="00840552"/>
    <w:rsid w:val="008613D1"/>
    <w:rsid w:val="008D495E"/>
    <w:rsid w:val="008E3D0D"/>
    <w:rsid w:val="00933175"/>
    <w:rsid w:val="00AC1D8A"/>
    <w:rsid w:val="00B26A34"/>
    <w:rsid w:val="00B413BB"/>
    <w:rsid w:val="00BA3DA3"/>
    <w:rsid w:val="00BB7B82"/>
    <w:rsid w:val="00BC1E08"/>
    <w:rsid w:val="00BF5586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60947B13"/>
    <w:rsid w:val="633C342E"/>
    <w:rsid w:val="71772B40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A61E0-C4CD-444D-BA0C-B56A672FD7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2356</Words>
  <Characters>2419</Characters>
  <Lines>22</Lines>
  <Paragraphs>6</Paragraphs>
  <TotalTime>78</TotalTime>
  <ScaleCrop>false</ScaleCrop>
  <LinksUpToDate>false</LinksUpToDate>
  <CharactersWithSpaces>2775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2023-05-11T13:40:37Z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