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 xml:space="preserve"> 六（7）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default"/>
          <w:b/>
          <w:sz w:val="28"/>
          <w:u w:val="single"/>
        </w:rPr>
        <w:t>8</w:t>
      </w:r>
      <w:r>
        <w:rPr>
          <w:rFonts w:hint="default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整数、小数的认识（2）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1.完成《练习与测试》第58-59页。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1.完成《练习与测试》第58-59页第1-4题。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13.《董存瑞舍身炸暗堡》（1课时）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1.默读课文，了解董存瑞是一个怎样的战士?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2.《练习与测试》（一、二、三）。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1.默读课文，了解董存瑞是一个怎样的战士?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2.《练习与测试》（四、五）。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10.煤、石油和天然气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查阅资料，了解煤、石油和天然气有哪些用途。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查阅资料，了解煤、石油和天然气有哪些用途。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综</w:t>
            </w:r>
            <w:r>
              <w:rPr>
                <w:rFonts w:hint="default"/>
                <w:sz w:val="22"/>
                <w:lang w:eastAsia="zh-Hans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阶段复习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知识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知识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唱：《什么结籽高又高》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动：我的编创：对山歌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准确演唱歌曲《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什么结籽高又高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尝试即兴编创进行对歌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5.应对自然灾害（第三课时）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查阅资料，了解常见的自然灾害预警信息。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查阅资料，了解常见的自然灾害预警信息。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分数、百分数的认识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1.完成《练习与测试》第60-61页。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1.完成《练习与测试》第60-61页第1-5题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综合性学习：奋斗的历程（第1课时）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1.读读“阅读材料”，开展阅读分享会。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2.研读课文，体会人物品质。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读读“阅读材料”，开展阅读分享会。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2.研读课文，体会人物品质。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阶段复习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知识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知识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责任与担当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6.探访古代文明（第一课时）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查阅资料，了解闻名世界的文化遗产。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查阅资料，了解闻名世界的文化遗产。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水墨园林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了解水墨画的笔墨语言，网上寻找相关画家表现的水墨园林作品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了解水墨画的笔墨语言，网上寻找相关画家表现的水墨园林作品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-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综合性学习：奋斗的历程（第2课时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1.分类搜集红色诗词进行交流。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2.制作红色小诗集。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1.分类搜集红色诗词进行交流。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2.制作红色小诗集。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35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常见的量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1.完成《练习与测试》第62-63页。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1.完成《练习与测试》第62-63页第1-6题。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11.开发新能源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用自己的方式介绍一种新能源。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用自己的方式介绍一种新能源。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俄罗斯转体左右换物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开合跳5分钟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俄罗斯转体左右换物5分钟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书法：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字头的写法（二）党字头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1、读一读“党字头”的字结构特点与书写要领。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2、学生临写“党、常、尝”等字。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1、读一读“党字头”的字结构特点与书写要领。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2、学生临写“党、常、尝”等字。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奏：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竖笛练习（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  《北京喜讯到边寨》主题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熟练吹奏竖笛练习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北京喜讯到边寨》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熟练吹奏竖笛练习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北京喜讯到边寨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Hans"/>
        </w:rPr>
        <w:t>翁静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Century Gothic">
    <w:altName w:val="苹方-简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F20EA0"/>
    <w:rsid w:val="057C4571"/>
    <w:rsid w:val="108C3857"/>
    <w:rsid w:val="29EA4454"/>
    <w:rsid w:val="2DDD755C"/>
    <w:rsid w:val="37FCF9ED"/>
    <w:rsid w:val="47FBD628"/>
    <w:rsid w:val="57A9E3D3"/>
    <w:rsid w:val="59FF2D29"/>
    <w:rsid w:val="5F56AC16"/>
    <w:rsid w:val="5FBF7A0A"/>
    <w:rsid w:val="BE7FB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3"/>
    <w:basedOn w:val="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ScaleCrop>false</ScaleCrop>
  <LinksUpToDate>false</LinksUpToDate>
  <CharactersWithSpaces>308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2021-08-28T19:15:00Z</dcterms:created>
  <dc:creator>USER</dc:creator>
  <cp:lastModifiedBy>wj1024</cp:lastModifiedBy>
  <dcterms:modified xsi:type="dcterms:W3CDTF">2022-04-25T16:38:21Z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