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放学路上保平安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欣赏生活中各种包的外形、色彩、质地和图案 之美。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尝试分析各类包的不同款式和结构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故乡恋情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迷宫盘（第二课时）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和父母说说迷宫盘的种类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制作一个迷宫盘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学习竖笛练习3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43174"/>
    <w:rsid w:val="00166C34"/>
    <w:rsid w:val="001B45AF"/>
    <w:rsid w:val="00265D29"/>
    <w:rsid w:val="002874DA"/>
    <w:rsid w:val="00335CD2"/>
    <w:rsid w:val="003D4ADB"/>
    <w:rsid w:val="00507EF3"/>
    <w:rsid w:val="005C1606"/>
    <w:rsid w:val="006738CC"/>
    <w:rsid w:val="00675915"/>
    <w:rsid w:val="006866AA"/>
    <w:rsid w:val="007618FB"/>
    <w:rsid w:val="007840AC"/>
    <w:rsid w:val="007A06B5"/>
    <w:rsid w:val="007F2C3D"/>
    <w:rsid w:val="00A25970"/>
    <w:rsid w:val="00A5709B"/>
    <w:rsid w:val="00AB0157"/>
    <w:rsid w:val="00C422BA"/>
    <w:rsid w:val="00CE60EF"/>
    <w:rsid w:val="00CF2EF1"/>
    <w:rsid w:val="00E173B9"/>
    <w:rsid w:val="00E315E0"/>
    <w:rsid w:val="00E74B4F"/>
    <w:rsid w:val="00EB3CDC"/>
    <w:rsid w:val="00EC391B"/>
    <w:rsid w:val="00ED5F22"/>
    <w:rsid w:val="00EF00EF"/>
    <w:rsid w:val="00F20EA0"/>
    <w:rsid w:val="00FF1B58"/>
    <w:rsid w:val="05ED12D5"/>
    <w:rsid w:val="0BA44269"/>
    <w:rsid w:val="1605019E"/>
    <w:rsid w:val="30E16A06"/>
    <w:rsid w:val="424E765B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366</Words>
  <Characters>2089</Characters>
  <Lines>17</Lines>
  <Paragraphs>4</Paragraphs>
  <TotalTime>0</TotalTime>
  <ScaleCrop>false</ScaleCrop>
  <LinksUpToDate>false</LinksUpToDate>
  <CharactersWithSpaces>2451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2022-11-16T03:26:00Z</dcterms:created>
  <dc:creator>USER</dc:creator>
  <cp:lastModifiedBy>亦湘</cp:lastModifiedBy>
  <dcterms:modified xsi:type="dcterms:W3CDTF">2022-11-16T13:10:32Z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F27A683050354CE58B3CCC4471ED8997</vt:lpwstr>
  </property>
</Properties>
</file>