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18《古诗三首》（第1课时）</w:t>
            </w:r>
          </w:p>
        </w:tc>
        <w:tc>
          <w:tcPr>
            <w:tcW w:w="3260" w:type="dxa"/>
          </w:tcPr>
          <w:p>
            <w:pPr>
              <w:pStyle w:val="8"/>
              <w:numPr>
                <w:ilvl w:val="0"/>
                <w:numId w:val="1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背诵并默写《浪淘沙》《江南春》。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说说诗句的意思，领会黄河的磅礴气势与江南春天的特点。</w:t>
            </w:r>
          </w:p>
        </w:tc>
        <w:tc>
          <w:tcPr>
            <w:tcW w:w="2835" w:type="dxa"/>
          </w:tcPr>
          <w:p>
            <w:pPr>
              <w:pStyle w:val="8"/>
              <w:numPr>
                <w:ilvl w:val="0"/>
                <w:numId w:val="2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背诵并默写《浪淘沙》《江南春》。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结合注释说说诗句的意思。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稍复杂的分数乘法实际问题练习（2）</w:t>
            </w:r>
          </w:p>
        </w:tc>
        <w:tc>
          <w:tcPr>
            <w:tcW w:w="326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74-75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1.完成《练习与测试》第74-75页第1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/>
                <w:sz w:val="22"/>
              </w:rPr>
              <w:t>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15" w:firstLineChars="15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我爱运动（第一课时）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观察人物</w:t>
            </w:r>
            <w:r>
              <w:t>运动时的动态变化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观察人物</w:t>
            </w:r>
            <w:r>
              <w:t>运动时的动态变化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sz w:val="24"/>
              </w:rPr>
              <w:t>吹奏《 来和我划船》</w:t>
            </w:r>
          </w:p>
        </w:tc>
        <w:tc>
          <w:tcPr>
            <w:tcW w:w="3260" w:type="dxa"/>
          </w:tcPr>
          <w:p>
            <w:pPr>
              <w:pStyle w:val="4"/>
              <w:widowControl/>
              <w:spacing w:line="45" w:lineRule="atLeast"/>
              <w:ind w:firstLine="360"/>
              <w:rPr>
                <w:rFonts w:ascii="-webkit-standard" w:hAnsi="-webkit-standard" w:eastAsia="-webkit-standard" w:cs="-webkit-standard"/>
                <w:color w:val="000000"/>
                <w:sz w:val="18"/>
                <w:szCs w:val="18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</w:rPr>
              <w:t>来和我划船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，表现歌曲的美感。尝试与同学合奏，达到声部的和谐统一。</w:t>
            </w:r>
          </w:p>
        </w:tc>
        <w:tc>
          <w:tcPr>
            <w:tcW w:w="2835" w:type="dxa"/>
          </w:tcPr>
          <w:p>
            <w:pPr>
              <w:pStyle w:val="4"/>
              <w:widowControl/>
              <w:spacing w:line="45" w:lineRule="atLeast"/>
              <w:rPr>
                <w:rFonts w:hint="eastAsia" w:ascii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</w:rPr>
              <w:t xml:space="preserve"> </w:t>
            </w: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</w:rPr>
              <w:t>来和我划船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，表现歌曲的美感。尝试与同学合奏，达到声部的和谐统一。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人造肥料与现代农业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选择一种无土栽培方式，栽种一种植物。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选择一种无土栽培方式，栽种一种植物。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7.权力受到制约和监督（第二课时）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认识我国的行政监督体系。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认识我国的行政监督体系。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18《古诗三首》（第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pStyle w:val="8"/>
              <w:numPr>
                <w:ilvl w:val="0"/>
                <w:numId w:val="3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背诵并默写《书湖阴先生壁》。</w:t>
            </w:r>
          </w:p>
          <w:p>
            <w:pPr>
              <w:pStyle w:val="8"/>
              <w:numPr>
                <w:ilvl w:val="0"/>
                <w:numId w:val="3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结合注释说说诗句的意思，感受诗句表达上的特点。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完成《练习与测试》（一——四）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</w:t>
            </w:r>
            <w:r>
              <w:rPr>
                <w:rFonts w:ascii="宋体" w:hAnsi="宋体" w:eastAsia="宋体"/>
                <w:szCs w:val="21"/>
              </w:rPr>
              <w:t>背诵并默写《书湖阴先生壁》。</w:t>
            </w:r>
          </w:p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2.结合注释说说诗句的意思，感受诗句表达上的特点。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3.完成《练习与测试》（一、二、三）</w:t>
            </w: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25分钟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百分数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的意义和读写</w:t>
            </w:r>
          </w:p>
        </w:tc>
        <w:tc>
          <w:tcPr>
            <w:tcW w:w="3260" w:type="dxa"/>
            <w:tcBorders>
              <w:top w:val="single" w:color="auto" w:sz="4" w:space="0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color="auto" w:sz="4" w:space="0"/>
            </w:tcBorders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1.完成《练习与测试》第77页第1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动：露一手小组合作前面歌曲</w:t>
            </w:r>
          </w:p>
          <w:p>
            <w:pPr>
              <w:jc w:val="left"/>
            </w:pP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/>
                <w:szCs w:val="21"/>
              </w:rPr>
              <w:t>有感情地演唱歌自信表演，和家人表演，日常用品做乐器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/>
                <w:szCs w:val="21"/>
              </w:rPr>
              <w:t>有感情地演唱歌自信表演，和家人表演，日常用品做乐器</w:t>
            </w: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7.权力受到制约和监督（第三课时）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归纳监督政府权力的若干途径，分析政府依法行政和接受民主监督的重要意义，分析建立健全权力监督机制的内涵等。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归纳监督政府权力的若干途径。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仰卧起坐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仰卧起坐</w:t>
            </w:r>
            <w:r>
              <w:t>30</w:t>
            </w:r>
            <w:r>
              <w:rPr>
                <w:rFonts w:hint="eastAsia"/>
              </w:rPr>
              <w:t>秒一组。共三组，中间休息</w:t>
            </w:r>
            <w: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仰卧起坐</w:t>
            </w:r>
            <w:r>
              <w:t>30</w:t>
            </w:r>
            <w:r>
              <w:rPr>
                <w:rFonts w:hint="eastAsia"/>
              </w:rPr>
              <w:t>秒一组。共三组，中间休息</w:t>
            </w:r>
            <w: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不限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19《只有一个地球》</w:t>
            </w:r>
          </w:p>
          <w:p>
            <w:pPr>
              <w:jc w:val="left"/>
            </w:pPr>
            <w:r>
              <w:rPr>
                <w:rFonts w:hint="eastAsia"/>
              </w:rPr>
              <w:t>（第1课时）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 默写生字词。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2.</w:t>
            </w:r>
            <w:r>
              <w:t xml:space="preserve"> 完成</w:t>
            </w:r>
            <w:r>
              <w:rPr>
                <w:rFonts w:hint="eastAsia"/>
              </w:rPr>
              <w:t>《练习与测试》（一、二、三、四）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 默写生字词。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2.</w:t>
            </w:r>
            <w:r>
              <w:t xml:space="preserve"> 完成</w:t>
            </w:r>
            <w:r>
              <w:rPr>
                <w:rFonts w:hint="eastAsia"/>
              </w:rPr>
              <w:t>《练习与测试》（一、二、三、四）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百分数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的意义和读写练习</w:t>
            </w:r>
          </w:p>
        </w:tc>
        <w:tc>
          <w:tcPr>
            <w:tcW w:w="326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78-79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</w:p>
        </w:tc>
        <w:tc>
          <w:tcPr>
            <w:tcW w:w="2835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1.完成《练习与测试》第78-79页第1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体测</w:t>
            </w:r>
            <w:r>
              <w:t>50*8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进行折返跑练习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进行折返跑练习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小古文诵读：历史故事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走进小古文，感受有趣的历史故事。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走进小古文，感受有趣的历史故事。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兔子灯（第二课时）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color w:val="333333"/>
                <w:szCs w:val="21"/>
              </w:rPr>
              <w:t> 制作兔子灯。</w:t>
            </w:r>
          </w:p>
        </w:tc>
        <w:tc>
          <w:tcPr>
            <w:tcW w:w="2835" w:type="dxa"/>
          </w:tcPr>
          <w:p>
            <w:pPr>
              <w:pStyle w:val="4"/>
              <w:widowControl/>
              <w:spacing w:line="45" w:lineRule="atLeast"/>
              <w:rPr>
                <w:rFonts w:hint="eastAsia" w:ascii="-webkit-standard" w:hAnsi="-webkit-standard" w:eastAsia="宋体" w:cs="-webkit-standard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制作兔子灯。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735"/>
        <w:gridCol w:w="1176"/>
        <w:gridCol w:w="1828"/>
        <w:gridCol w:w="3220"/>
        <w:gridCol w:w="2802"/>
        <w:gridCol w:w="1684"/>
        <w:gridCol w:w="1262"/>
        <w:gridCol w:w="9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1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2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2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8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35" w:type="dxa"/>
            <w:vMerge w:val="continue"/>
          </w:tcPr>
          <w:p>
            <w:pPr>
              <w:jc w:val="left"/>
            </w:pPr>
          </w:p>
        </w:tc>
        <w:tc>
          <w:tcPr>
            <w:tcW w:w="735" w:type="dxa"/>
            <w:vMerge w:val="continue"/>
          </w:tcPr>
          <w:p>
            <w:pPr>
              <w:jc w:val="left"/>
            </w:pPr>
          </w:p>
        </w:tc>
        <w:tc>
          <w:tcPr>
            <w:tcW w:w="1176" w:type="dxa"/>
            <w:vMerge w:val="continue"/>
          </w:tcPr>
          <w:p>
            <w:pPr>
              <w:jc w:val="left"/>
            </w:pPr>
          </w:p>
        </w:tc>
        <w:tc>
          <w:tcPr>
            <w:tcW w:w="1828" w:type="dxa"/>
            <w:vMerge w:val="continue"/>
          </w:tcPr>
          <w:p>
            <w:pPr>
              <w:jc w:val="left"/>
            </w:pPr>
          </w:p>
        </w:tc>
        <w:tc>
          <w:tcPr>
            <w:tcW w:w="322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0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84" w:type="dxa"/>
            <w:vMerge w:val="continue"/>
          </w:tcPr>
          <w:p>
            <w:pPr>
              <w:jc w:val="left"/>
            </w:pPr>
          </w:p>
        </w:tc>
        <w:tc>
          <w:tcPr>
            <w:tcW w:w="1262" w:type="dxa"/>
            <w:vMerge w:val="continue"/>
          </w:tcPr>
          <w:p>
            <w:pPr>
              <w:jc w:val="left"/>
            </w:pP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28" w:type="dxa"/>
            <w:vAlign w:val="center"/>
          </w:tcPr>
          <w:p>
            <w:r>
              <w:rPr>
                <w:rFonts w:hint="eastAsia"/>
              </w:rPr>
              <w:t>19《只有一个地球》</w:t>
            </w:r>
          </w:p>
          <w:p>
            <w:pPr>
              <w:jc w:val="left"/>
            </w:pPr>
            <w:r>
              <w:rPr>
                <w:rFonts w:hint="eastAsia"/>
              </w:rPr>
              <w:t>（第2课时）</w:t>
            </w:r>
          </w:p>
        </w:tc>
        <w:tc>
          <w:tcPr>
            <w:tcW w:w="3220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1.能说出课文表达了怎样的观点，是怎样一步步说明的。</w:t>
            </w:r>
          </w:p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2.</w:t>
            </w:r>
            <w:r>
              <w:rPr>
                <w:rFonts w:ascii="宋体" w:hAnsi="宋体" w:eastAsia="宋体"/>
                <w:szCs w:val="21"/>
              </w:rPr>
              <w:t>联系生活实际，设计宣传标语。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3.</w:t>
            </w:r>
            <w:r>
              <w:t xml:space="preserve"> 完成</w:t>
            </w:r>
            <w:r>
              <w:rPr>
                <w:rFonts w:hint="eastAsia"/>
              </w:rPr>
              <w:t>《练习与测试》（五、六、七第4题不做）</w:t>
            </w:r>
          </w:p>
        </w:tc>
        <w:tc>
          <w:tcPr>
            <w:tcW w:w="2802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</w:t>
            </w:r>
            <w:r>
              <w:rPr>
                <w:rFonts w:ascii="宋体" w:hAnsi="宋体" w:eastAsia="宋体"/>
                <w:szCs w:val="21"/>
              </w:rPr>
              <w:t>联系生活实际，设计宣传标语。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2.</w:t>
            </w:r>
            <w:r>
              <w:t xml:space="preserve"> 完成</w:t>
            </w:r>
            <w:r>
              <w:rPr>
                <w:rFonts w:hint="eastAsia"/>
              </w:rPr>
              <w:t>《练习与测试》（五、六、）</w:t>
            </w:r>
          </w:p>
        </w:tc>
        <w:tc>
          <w:tcPr>
            <w:tcW w:w="168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83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176" w:type="dxa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28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百分数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和小数的相互改写</w:t>
            </w:r>
          </w:p>
        </w:tc>
        <w:tc>
          <w:tcPr>
            <w:tcW w:w="322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02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1.完成《练习与测试》第80页第1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684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62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176" w:type="dxa"/>
          </w:tcPr>
          <w:p>
            <w:pPr>
              <w:rPr>
                <w:sz w:val="22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英语</w:t>
            </w:r>
          </w:p>
        </w:tc>
        <w:tc>
          <w:tcPr>
            <w:tcW w:w="182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Fun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2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2802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1684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176" w:type="dxa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科学</w:t>
            </w:r>
          </w:p>
        </w:tc>
        <w:tc>
          <w:tcPr>
            <w:tcW w:w="1828" w:type="dxa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钢筋混凝土与现代建筑业</w:t>
            </w:r>
          </w:p>
        </w:tc>
        <w:tc>
          <w:tcPr>
            <w:tcW w:w="322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02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684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62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28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感恩</w:t>
            </w:r>
            <w:r>
              <w:t>父母</w:t>
            </w:r>
            <w:r>
              <w:rPr>
                <w:rFonts w:hint="eastAsia"/>
              </w:rPr>
              <w:t>，</w:t>
            </w:r>
            <w:r>
              <w:t>珍爱生命</w:t>
            </w:r>
          </w:p>
        </w:tc>
        <w:tc>
          <w:tcPr>
            <w:tcW w:w="322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0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84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176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tabs>
                <w:tab w:val="left" w:pos="538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综2</w:t>
            </w:r>
          </w:p>
          <w:p>
            <w:pPr>
              <w:jc w:val="center"/>
              <w:rPr>
                <w:sz w:val="22"/>
              </w:rPr>
            </w:pPr>
          </w:p>
        </w:tc>
        <w:tc>
          <w:tcPr>
            <w:tcW w:w="1828" w:type="dxa"/>
          </w:tcPr>
          <w:p>
            <w:pPr>
              <w:jc w:val="left"/>
            </w:pPr>
            <w:r>
              <w:rPr>
                <w:rFonts w:hint="eastAsia"/>
              </w:rPr>
              <w:t>家乡店名学问多</w:t>
            </w:r>
          </w:p>
        </w:tc>
        <w:tc>
          <w:tcPr>
            <w:tcW w:w="3220" w:type="dxa"/>
          </w:tcPr>
          <w:p>
            <w:pPr>
              <w:jc w:val="left"/>
            </w:pPr>
            <w:r>
              <w:rPr>
                <w:rFonts w:hint="eastAsia"/>
              </w:rPr>
              <w:t>搜集家乡的店名</w:t>
            </w:r>
          </w:p>
        </w:tc>
        <w:tc>
          <w:tcPr>
            <w:tcW w:w="2802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搜集家乡的店名</w:t>
            </w:r>
          </w:p>
        </w:tc>
        <w:tc>
          <w:tcPr>
            <w:tcW w:w="168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62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4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8" w:type="dxa"/>
            <w:vMerge w:val="continue"/>
          </w:tcPr>
          <w:p>
            <w:pPr>
              <w:jc w:val="left"/>
            </w:pPr>
          </w:p>
        </w:tc>
        <w:tc>
          <w:tcPr>
            <w:tcW w:w="1784" w:type="dxa"/>
            <w:vMerge w:val="continue"/>
          </w:tcPr>
          <w:p>
            <w:pPr>
              <w:jc w:val="left"/>
            </w:pPr>
          </w:p>
        </w:tc>
        <w:tc>
          <w:tcPr>
            <w:tcW w:w="3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 w:val="continue"/>
          </w:tcPr>
          <w:p>
            <w:pPr>
              <w:jc w:val="left"/>
            </w:pPr>
          </w:p>
        </w:tc>
        <w:tc>
          <w:tcPr>
            <w:tcW w:w="123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hint="eastAsia"/>
              </w:rPr>
              <w:t>20*《青山不老》</w:t>
            </w:r>
          </w:p>
        </w:tc>
        <w:tc>
          <w:tcPr>
            <w:tcW w:w="3130" w:type="dxa"/>
          </w:tcPr>
          <w:p>
            <w:pPr>
              <w:pStyle w:val="8"/>
              <w:numPr>
                <w:ilvl w:val="0"/>
                <w:numId w:val="4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说说课文以“青山不老”为题的用意。</w:t>
            </w:r>
          </w:p>
          <w:p>
            <w:pPr>
              <w:jc w:val="left"/>
            </w:pPr>
            <w:r>
              <w:t>完成</w:t>
            </w:r>
            <w:r>
              <w:rPr>
                <w:rFonts w:hint="eastAsia"/>
              </w:rPr>
              <w:t>《练习与测试》（一、二、三、四、五）</w:t>
            </w:r>
          </w:p>
        </w:tc>
        <w:tc>
          <w:tcPr>
            <w:tcW w:w="2732" w:type="dxa"/>
          </w:tcPr>
          <w:p>
            <w:pPr>
              <w:pStyle w:val="8"/>
              <w:numPr>
                <w:ilvl w:val="0"/>
                <w:numId w:val="5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说说课文以“青山不老”为题的用意。</w:t>
            </w:r>
          </w:p>
          <w:p>
            <w:pPr>
              <w:jc w:val="left"/>
            </w:pPr>
            <w:r>
              <w:t>完成</w:t>
            </w:r>
            <w:r>
              <w:rPr>
                <w:rFonts w:hint="eastAsia"/>
              </w:rPr>
              <w:t>《练习与测试》（一、二、三、四）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/>
              </w:rPr>
              <w:t>25分钟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百分数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和分数的相互改写</w:t>
            </w:r>
          </w:p>
        </w:tc>
        <w:tc>
          <w:tcPr>
            <w:tcW w:w="313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732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648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33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Song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13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time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732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Cartoon 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784" w:type="dxa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耐久跑</w:t>
            </w:r>
          </w:p>
        </w:tc>
        <w:tc>
          <w:tcPr>
            <w:tcW w:w="313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回家慢跑</w:t>
            </w:r>
            <w:r>
              <w:t>15</w:t>
            </w:r>
            <w:r>
              <w:rPr>
                <w:rFonts w:hint="eastAsia"/>
              </w:rPr>
              <w:t>到</w:t>
            </w: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2732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回家慢跑</w:t>
            </w:r>
            <w:r>
              <w:t>15</w:t>
            </w:r>
            <w:r>
              <w:rPr>
                <w:rFonts w:hint="eastAsia"/>
              </w:rPr>
              <w:t>到</w:t>
            </w: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33" w:type="dxa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不限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hint="eastAsia"/>
              </w:rPr>
              <w:t>我爱运动（第二课时）</w:t>
            </w:r>
          </w:p>
        </w:tc>
        <w:tc>
          <w:tcPr>
            <w:tcW w:w="3130" w:type="dxa"/>
          </w:tcPr>
          <w:p>
            <w:pPr>
              <w:jc w:val="left"/>
            </w:pPr>
            <w:r>
              <w:rPr>
                <w:rFonts w:hint="eastAsia"/>
              </w:rPr>
              <w:t>观察人物</w:t>
            </w:r>
            <w:r>
              <w:t>运动时的动态变化，特别是手脚的变化。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/>
              </w:rPr>
              <w:t>观察人物</w:t>
            </w:r>
            <w:r>
              <w:t>运动时的动态变化，特别是手脚的变化。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 w:cs="宋体"/>
              </w:rPr>
              <w:t>实践</w:t>
            </w:r>
          </w:p>
        </w:tc>
        <w:tc>
          <w:tcPr>
            <w:tcW w:w="1233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书法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784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</w:rPr>
              <w:t>书法</w:t>
            </w:r>
            <w:r>
              <w:t xml:space="preserve"> </w:t>
            </w:r>
          </w:p>
        </w:tc>
        <w:tc>
          <w:tcPr>
            <w:tcW w:w="3130" w:type="dxa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</w:t>
            </w:r>
            <w:r>
              <w:rPr>
                <w:rFonts w:ascii="宋体" w:hAnsi="宋体" w:eastAsia="宋体"/>
                <w:szCs w:val="21"/>
              </w:rPr>
              <w:t>碑帖欣赏</w:t>
            </w:r>
            <w:r>
              <w:rPr>
                <w:rFonts w:hint="eastAsia" w:ascii="宋体" w:hAnsi="宋体" w:eastAsia="宋体"/>
                <w:szCs w:val="21"/>
              </w:rPr>
              <w:t>——</w:t>
            </w:r>
            <w:r>
              <w:rPr>
                <w:rFonts w:ascii="宋体" w:hAnsi="宋体" w:eastAsia="宋体"/>
                <w:szCs w:val="21"/>
              </w:rPr>
              <w:t>苏轼的</w:t>
            </w:r>
            <w:r>
              <w:rPr>
                <w:rFonts w:hint="eastAsia" w:ascii="宋体" w:hAnsi="宋体" w:eastAsia="宋体"/>
                <w:szCs w:val="21"/>
              </w:rPr>
              <w:t>《江上帖》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732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</w:t>
            </w:r>
            <w:r>
              <w:rPr>
                <w:rFonts w:ascii="宋体" w:hAnsi="宋体" w:eastAsia="宋体"/>
                <w:szCs w:val="21"/>
              </w:rPr>
              <w:t>碑帖欣赏</w:t>
            </w:r>
            <w:r>
              <w:rPr>
                <w:rFonts w:hint="eastAsia" w:ascii="宋体" w:hAnsi="宋体" w:eastAsia="宋体"/>
                <w:szCs w:val="21"/>
              </w:rPr>
              <w:t>——</w:t>
            </w:r>
            <w:r>
              <w:rPr>
                <w:rFonts w:ascii="宋体" w:hAnsi="宋体" w:eastAsia="宋体"/>
                <w:szCs w:val="21"/>
              </w:rPr>
              <w:t>苏轼的</w:t>
            </w:r>
            <w:r>
              <w:rPr>
                <w:rFonts w:hint="eastAsia" w:ascii="宋体" w:hAnsi="宋体" w:eastAsia="宋体"/>
                <w:szCs w:val="21"/>
              </w:rPr>
              <w:t>《江上帖》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33" w:type="dxa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不限</w:t>
            </w:r>
            <w:bookmarkStart w:id="0" w:name="_GoBack"/>
            <w:bookmarkEnd w:id="0"/>
          </w:p>
        </w:tc>
        <w:tc>
          <w:tcPr>
            <w:tcW w:w="964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吴姣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-webkit-standar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2A6662"/>
    <w:multiLevelType w:val="multilevel"/>
    <w:tmpl w:val="012A666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D8B375E"/>
    <w:multiLevelType w:val="multilevel"/>
    <w:tmpl w:val="0D8B375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EAD0293"/>
    <w:multiLevelType w:val="multilevel"/>
    <w:tmpl w:val="1EAD0293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78E0B52"/>
    <w:multiLevelType w:val="multilevel"/>
    <w:tmpl w:val="378E0B5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87345E8"/>
    <w:multiLevelType w:val="multilevel"/>
    <w:tmpl w:val="387345E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U0NTIwYTJmOTg2ZGFmYmY4MDAwMzg5NTVmNzA2ZWYifQ=="/>
  </w:docVars>
  <w:rsids>
    <w:rsidRoot w:val="006738CC"/>
    <w:rsid w:val="00025249"/>
    <w:rsid w:val="00027446"/>
    <w:rsid w:val="000279AD"/>
    <w:rsid w:val="0009307A"/>
    <w:rsid w:val="000D6D41"/>
    <w:rsid w:val="0014481B"/>
    <w:rsid w:val="001A45A2"/>
    <w:rsid w:val="00212BB2"/>
    <w:rsid w:val="00212E4D"/>
    <w:rsid w:val="002252B6"/>
    <w:rsid w:val="002256F4"/>
    <w:rsid w:val="00270217"/>
    <w:rsid w:val="00296381"/>
    <w:rsid w:val="002B4B04"/>
    <w:rsid w:val="0034592B"/>
    <w:rsid w:val="00361F44"/>
    <w:rsid w:val="0037607D"/>
    <w:rsid w:val="003D594D"/>
    <w:rsid w:val="003E4382"/>
    <w:rsid w:val="00424927"/>
    <w:rsid w:val="00491B28"/>
    <w:rsid w:val="004A7A70"/>
    <w:rsid w:val="004E2613"/>
    <w:rsid w:val="004E3BD0"/>
    <w:rsid w:val="005532C0"/>
    <w:rsid w:val="00554E03"/>
    <w:rsid w:val="005573B6"/>
    <w:rsid w:val="00557838"/>
    <w:rsid w:val="005810B4"/>
    <w:rsid w:val="005D2C6B"/>
    <w:rsid w:val="005E65AE"/>
    <w:rsid w:val="005F655A"/>
    <w:rsid w:val="006738CC"/>
    <w:rsid w:val="006866AA"/>
    <w:rsid w:val="00696FC6"/>
    <w:rsid w:val="006D6A90"/>
    <w:rsid w:val="007273D1"/>
    <w:rsid w:val="007377A6"/>
    <w:rsid w:val="007452E3"/>
    <w:rsid w:val="0075434C"/>
    <w:rsid w:val="007A5AA9"/>
    <w:rsid w:val="00853504"/>
    <w:rsid w:val="00856E1E"/>
    <w:rsid w:val="00882A1E"/>
    <w:rsid w:val="00897EAA"/>
    <w:rsid w:val="00933EA1"/>
    <w:rsid w:val="00942509"/>
    <w:rsid w:val="00953DAA"/>
    <w:rsid w:val="009610A3"/>
    <w:rsid w:val="00970235"/>
    <w:rsid w:val="00986CE1"/>
    <w:rsid w:val="009C5FEE"/>
    <w:rsid w:val="009F4477"/>
    <w:rsid w:val="00A06709"/>
    <w:rsid w:val="00A36A15"/>
    <w:rsid w:val="00A73A37"/>
    <w:rsid w:val="00A75BD1"/>
    <w:rsid w:val="00A81942"/>
    <w:rsid w:val="00A86ADA"/>
    <w:rsid w:val="00A968C0"/>
    <w:rsid w:val="00AC141B"/>
    <w:rsid w:val="00AD782F"/>
    <w:rsid w:val="00B065DC"/>
    <w:rsid w:val="00B07E12"/>
    <w:rsid w:val="00B26177"/>
    <w:rsid w:val="00B37F38"/>
    <w:rsid w:val="00B52023"/>
    <w:rsid w:val="00B860C4"/>
    <w:rsid w:val="00B8782F"/>
    <w:rsid w:val="00BB030F"/>
    <w:rsid w:val="00C13E20"/>
    <w:rsid w:val="00C81708"/>
    <w:rsid w:val="00CD00BD"/>
    <w:rsid w:val="00CD32ED"/>
    <w:rsid w:val="00D146A6"/>
    <w:rsid w:val="00D27C86"/>
    <w:rsid w:val="00D557E5"/>
    <w:rsid w:val="00DA34A8"/>
    <w:rsid w:val="00DA3FB1"/>
    <w:rsid w:val="00DB3D22"/>
    <w:rsid w:val="00DD55E5"/>
    <w:rsid w:val="00E46F9B"/>
    <w:rsid w:val="00E600FA"/>
    <w:rsid w:val="00E60A17"/>
    <w:rsid w:val="00E87657"/>
    <w:rsid w:val="00EB1608"/>
    <w:rsid w:val="00EF51EB"/>
    <w:rsid w:val="00F20EA0"/>
    <w:rsid w:val="00F555B2"/>
    <w:rsid w:val="00F744B5"/>
    <w:rsid w:val="00F80AFB"/>
    <w:rsid w:val="00FB2A76"/>
    <w:rsid w:val="0C3C0DA8"/>
    <w:rsid w:val="1A7929B6"/>
    <w:rsid w:val="1E8E1342"/>
    <w:rsid w:val="25B901EF"/>
    <w:rsid w:val="28460DF5"/>
    <w:rsid w:val="2C663817"/>
    <w:rsid w:val="3A3C7BFC"/>
    <w:rsid w:val="3D0B3BE8"/>
    <w:rsid w:val="41B07159"/>
    <w:rsid w:val="4D1450C0"/>
    <w:rsid w:val="50B126C1"/>
    <w:rsid w:val="6409627E"/>
    <w:rsid w:val="66CA3A39"/>
    <w:rsid w:val="796B2A35"/>
    <w:rsid w:val="7A04438A"/>
    <w:rsid w:val="7A451A3E"/>
    <w:rsid w:val="7E6A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3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A86CA-B4C8-4F52-A12A-3F0AE03ADC7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2084</Words>
  <Characters>2363</Characters>
  <Lines>20</Lines>
  <Paragraphs>5</Paragraphs>
  <TotalTime>0</TotalTime>
  <ScaleCrop>false</ScaleCrop>
  <LinksUpToDate>false</LinksUpToDate>
  <CharactersWithSpaces>2482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2022-11-16T06:03:00Z</dcterms:created>
  <dc:creator>USER</dc:creator>
  <cp:lastModifiedBy>都赖伦桑大大</cp:lastModifiedBy>
  <dcterms:modified xsi:type="dcterms:W3CDTF">2022-11-16T11:36:51Z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F772DF77E16A41BA8A817B7248AF2DAB</vt:lpwstr>
  </property>
</Properties>
</file>