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《王戎不取道旁李》第二课时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听</w:t>
            </w:r>
            <w:r>
              <w:rPr>
                <w:rFonts w:ascii="Calibri" w:hAnsi="Calibri" w:eastAsia="宋体" w:cs="Times New Roman"/>
              </w:rPr>
              <w:t>同学讲述</w:t>
            </w:r>
            <w:r>
              <w:rPr>
                <w:rFonts w:hint="eastAsia" w:ascii="Calibri" w:hAnsi="Calibri" w:eastAsia="宋体" w:cs="Times New Roman"/>
              </w:rPr>
              <w:t>《王戎不取道旁李</w:t>
            </w:r>
            <w:r>
              <w:rPr>
                <w:rFonts w:ascii="Calibri" w:hAnsi="Calibri" w:eastAsia="宋体" w:cs="Times New Roman"/>
              </w:rPr>
              <w:t>》的故事。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2.完成《练习与测试》25课</w:t>
            </w:r>
            <w:r>
              <w:rPr>
                <w:rFonts w:ascii="Calibri" w:hAnsi="Calibri" w:eastAsia="宋体" w:cs="Times New Roman"/>
              </w:rPr>
              <w:t>中的第</w:t>
            </w:r>
            <w:r>
              <w:rPr>
                <w:rFonts w:hint="eastAsia" w:ascii="Calibri" w:hAnsi="Calibri" w:eastAsia="宋体" w:cs="Times New Roman"/>
              </w:rPr>
              <w:t>三题。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60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初识“WPS演示”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练习制作标题幻灯片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说说启动与退出“WPS演示”的方法。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83-84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页第1--</w:t>
            </w:r>
            <w:r>
              <w:rPr>
                <w:bCs/>
                <w:sz w:val="24"/>
                <w:szCs w:val="24"/>
                <w:lang w:eastAsia="zh-Hans"/>
              </w:rPr>
              <w:t>7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完成《练习与测试》第83-84页第1--</w:t>
            </w:r>
            <w:r>
              <w:rPr>
                <w:bCs/>
                <w:sz w:val="24"/>
                <w:szCs w:val="24"/>
              </w:rPr>
              <w:t>6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常见的岩石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举例说明地表到处都有岩石，知道岩石是组成地壳的主要物质。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运用多种方法，细致观察四种岩石标本，比较不同岩石在颜色、颗粒大小、吸水性等方面的特征。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《西门豹治邺》第一课时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正确、流利、有感情地朗读课文。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3.完成《练习与测试》26课中的第一、二、三题。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正确、流利地朗读课文。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2.抄写课后词语。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3.完成《练习与测试》26课中的第一、二、三题。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60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数的世界（1）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完成《练习与测试》第67页第1--5题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完成《练习与测试》第67页第1--4题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1.认真观察带有木字旁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2.练习书写“柳、</w:t>
            </w:r>
            <w:r>
              <w:rPr>
                <w:rFonts w:hint="eastAsia" w:ascii="宋体" w:hAnsi="宋体" w:eastAsia="宋体" w:cs="宋体"/>
                <w:szCs w:val="21"/>
              </w:rPr>
              <w:t>树、</w:t>
            </w:r>
            <w:r>
              <w:rPr>
                <w:rFonts w:hint="eastAsia" w:ascii="宋体" w:hAnsi="宋体" w:eastAsia="宋体" w:cs="宋体"/>
                <w:szCs w:val="21"/>
              </w:rPr>
              <w:t>梨、</w:t>
            </w:r>
            <w:r>
              <w:rPr>
                <w:rFonts w:hint="eastAsia" w:ascii="宋体" w:hAnsi="宋体" w:eastAsia="宋体" w:cs="宋体"/>
                <w:szCs w:val="21"/>
              </w:rPr>
              <w:t>杏”等字。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学习歌曲《铃儿响叮当》，欣赏《铃儿响叮当》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第一节课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预习，准备好美术材料。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预习，准备好美术材料。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《西门豹治邺》第二课时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1.根据</w:t>
            </w:r>
            <w:r>
              <w:t>课文内容简要复述课文。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根据</w:t>
            </w:r>
            <w:r>
              <w:t>剧本开头改编</w:t>
            </w:r>
            <w:r>
              <w:rPr>
                <w:rFonts w:hint="eastAsia"/>
              </w:rPr>
              <w:t>课文，并</w:t>
            </w:r>
            <w:r>
              <w:t>演一演这个故事。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课文内容简要复述课文。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60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数的世界（</w:t>
            </w:r>
            <w:r>
              <w:rPr>
                <w:szCs w:val="21"/>
                <w:lang w:eastAsia="zh-Hans"/>
              </w:rPr>
              <w:t>2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完成《练习与测试》第</w:t>
            </w:r>
            <w:r>
              <w:rPr>
                <w:bCs/>
                <w:sz w:val="24"/>
                <w:szCs w:val="24"/>
              </w:rPr>
              <w:t>68-69</w:t>
            </w:r>
            <w:r>
              <w:rPr>
                <w:rFonts w:hint="eastAsia"/>
                <w:bCs/>
                <w:sz w:val="24"/>
                <w:szCs w:val="24"/>
              </w:rPr>
              <w:t>页第1--</w:t>
            </w:r>
            <w:r>
              <w:rPr>
                <w:bCs/>
                <w:sz w:val="24"/>
                <w:szCs w:val="24"/>
              </w:rPr>
              <w:t>7</w:t>
            </w:r>
            <w:r>
              <w:rPr>
                <w:rFonts w:hint="eastAsia"/>
                <w:bCs/>
                <w:sz w:val="24"/>
                <w:szCs w:val="24"/>
              </w:rPr>
              <w:t>题</w:t>
            </w:r>
            <w:r>
              <w:rPr>
                <w:bCs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完成《练习与测试》第68-69页第1--6题。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《故事二则》（第一课时）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</w:t>
            </w:r>
            <w:r>
              <w:t>7</w:t>
            </w:r>
            <w:r>
              <w:rPr>
                <w:rFonts w:hint="eastAsia"/>
              </w:rPr>
              <w:t>课中的第一、二题。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完成《练习与测试》27课中的第一、二题。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把砖写穿了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查查生活中主要存在的环境污染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《故事二则》（第二课时）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和同学</w:t>
            </w:r>
            <w:r>
              <w:t>交流从故事中明白的道理。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1.抓住</w:t>
            </w:r>
            <w:r>
              <w:t>表示故事发展先后顺序的词句，简要复述故事。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听同学</w:t>
            </w:r>
            <w:r>
              <w:t>交流从故事中明白的道理。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50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纸花瓶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制作纸花瓶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宋体" w:hAnsi="宋体" w:cs="Times New Roman"/>
                <w:szCs w:val="21"/>
              </w:rPr>
              <w:t>掌握纸花瓶的制作方法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和家人聊聊他们小时候的环境</w:t>
            </w:r>
            <w:r>
              <w:rPr>
                <w:rFonts w:hint="eastAsia"/>
              </w:rPr>
              <w:t>，</w:t>
            </w:r>
            <w:r>
              <w:t>和自己的感受做对比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</w:t>
            </w:r>
            <w:r>
              <w:rPr>
                <w:rFonts w:hint="eastAsia" w:cs="Times New Roman"/>
              </w:rPr>
              <w:t>八</w:t>
            </w:r>
            <w:r>
              <w:rPr>
                <w:rFonts w:hint="eastAsia" w:ascii="Calibri" w:hAnsi="Calibri" w:eastAsia="宋体" w:cs="Times New Roman"/>
              </w:rPr>
              <w:t>）</w:t>
            </w:r>
            <w:r>
              <w:rPr>
                <w:rFonts w:hint="eastAsia" w:cs="Times New Roman"/>
              </w:rPr>
              <w:t>《铃儿响叮当》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1.学习sol 、la 的指法，练习长音。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</w:rPr>
              <w:t>2.练习吹奏音程sol-mi 、la-fa 、ti-sol ，体验中音到高音气息由缓到急的变化。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</w:t>
      </w:r>
      <w:r>
        <w:rPr>
          <w:rFonts w:ascii="Calibri" w:hAnsi="Calibri" w:eastAsia="宋体" w:cs="Times New Roman"/>
          <w:b/>
          <w:sz w:val="28"/>
          <w:u w:val="single"/>
        </w:rPr>
        <w:t>6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口语交际：讲历史人物故事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2.用恰当的语气和肢体语言，把故事讲生动。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1.用卡片提示讲述故事。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15</w:t>
            </w:r>
            <w:r>
              <w:rPr>
                <w:rFonts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</w:rPr>
              <w:t>50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  <w:bCs/>
                <w:sz w:val="24"/>
                <w:szCs w:val="24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认识矿物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举例说明矿物不同于岩石的特征。</w:t>
            </w:r>
          </w:p>
        </w:tc>
        <w:tc>
          <w:tcPr>
            <w:tcW w:w="2835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能对矿物粉末颜色、晶体形状、光泽、透明度、硬度进行细致观察与描述。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水墨改画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复习所学知识，欣赏水墨画作品。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1746C"/>
    <w:rsid w:val="00062F5D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9A7F85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D5994"/>
    <w:rsid w:val="00DE4C28"/>
    <w:rsid w:val="00E50CD5"/>
    <w:rsid w:val="00E5717B"/>
    <w:rsid w:val="00E71C1F"/>
    <w:rsid w:val="00EA0F9C"/>
    <w:rsid w:val="00F01F1D"/>
    <w:rsid w:val="00F945C4"/>
    <w:rsid w:val="040205A2"/>
    <w:rsid w:val="0A0A50D8"/>
    <w:rsid w:val="28285B25"/>
    <w:rsid w:val="2F94450B"/>
    <w:rsid w:val="49883D8D"/>
    <w:rsid w:val="4BE93D54"/>
    <w:rsid w:val="5994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2222</Words>
  <Characters>2417</Characters>
  <Lines>23</Lines>
  <Paragraphs>6</Paragraphs>
  <TotalTime>1</TotalTime>
  <ScaleCrop>false</ScaleCrop>
  <LinksUpToDate>false</LinksUpToDate>
  <CharactersWithSpaces>2765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2022-12-09T13:28:32Z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