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 xml:space="preserve"> 六（</w:t>
      </w:r>
      <w:r>
        <w:rPr>
          <w:rFonts w:hint="default" w:ascii="宋体" w:hAnsi="宋体" w:eastAsia="宋体" w:cs="宋体"/>
          <w:b/>
          <w:sz w:val="28"/>
          <w:u w:val="single"/>
          <w:lang w:eastAsia="zh-CN"/>
        </w:rPr>
        <w:t>6</w:t>
      </w:r>
      <w:r>
        <w:rPr>
          <w:rFonts w:hint="eastAsia" w:ascii="宋体" w:hAnsi="宋体" w:eastAsia="宋体" w:cs="宋体"/>
          <w:b/>
          <w:sz w:val="28"/>
          <w:u w:val="single"/>
          <w:lang w:val="en-US" w:eastAsia="zh-CN"/>
        </w:rPr>
        <w:t>）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              周次：第 </w:t>
      </w:r>
      <w:r>
        <w:rPr>
          <w:rFonts w:hint="eastAsia"/>
          <w:b/>
          <w:sz w:val="28"/>
          <w:u w:val="single"/>
        </w:rPr>
        <w:t xml:space="preserve"> </w:t>
      </w:r>
      <w:r>
        <w:rPr>
          <w:rFonts w:hint="eastAsia"/>
          <w:b/>
          <w:sz w:val="28"/>
          <w:u w:val="single"/>
          <w:lang w:val="en-US" w:eastAsia="zh-CN"/>
        </w:rPr>
        <w:t>9</w:t>
      </w:r>
      <w:r>
        <w:rPr>
          <w:rFonts w:hint="default" w:ascii="宋体" w:hAnsi="宋体" w:eastAsia="宋体" w:cs="宋体"/>
          <w:b/>
          <w:sz w:val="28"/>
          <w:u w:val="single"/>
        </w:rPr>
        <w:t xml:space="preserve"> </w:t>
      </w:r>
      <w:r>
        <w:rPr>
          <w:rFonts w:hint="eastAsia"/>
          <w:b/>
          <w:sz w:val="28"/>
        </w:rPr>
        <w:t xml:space="preserve"> 周</w:t>
      </w:r>
    </w:p>
    <w:p>
      <w:pPr>
        <w:jc w:val="left"/>
      </w:pPr>
    </w:p>
    <w:tbl>
      <w:tblPr>
        <w:tblStyle w:val="3"/>
        <w:tblW w:w="144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>
            <w:pPr>
              <w:jc w:val="center"/>
              <w:rPr>
                <w:rFonts w:hint="eastAsia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740" w:type="dxa"/>
            <w:vMerge w:val="continue"/>
          </w:tcPr>
          <w:p>
            <w:pPr>
              <w:jc w:val="left"/>
            </w:pPr>
          </w:p>
        </w:tc>
        <w:tc>
          <w:tcPr>
            <w:tcW w:w="1038" w:type="dxa"/>
            <w:vMerge w:val="continue"/>
          </w:tcPr>
          <w:p>
            <w:pPr>
              <w:jc w:val="left"/>
            </w:pPr>
          </w:p>
        </w:tc>
        <w:tc>
          <w:tcPr>
            <w:tcW w:w="1843" w:type="dxa"/>
            <w:vMerge w:val="continue"/>
          </w:tcPr>
          <w:p>
            <w:pPr>
              <w:jc w:val="left"/>
            </w:pPr>
          </w:p>
        </w:tc>
        <w:tc>
          <w:tcPr>
            <w:tcW w:w="326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 w:val="continue"/>
          </w:tcPr>
          <w:p>
            <w:pPr>
              <w:jc w:val="left"/>
            </w:pPr>
          </w:p>
        </w:tc>
        <w:tc>
          <w:tcPr>
            <w:tcW w:w="1276" w:type="dxa"/>
            <w:vMerge w:val="continue"/>
          </w:tcPr>
          <w:p>
            <w:pPr>
              <w:jc w:val="left"/>
            </w:pP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语文园地4（第1课时）</w:t>
            </w:r>
          </w:p>
        </w:tc>
        <w:tc>
          <w:tcPr>
            <w:tcW w:w="3260" w:type="dxa"/>
            <w:vAlign w:val="center"/>
          </w:tcPr>
          <w:p>
            <w:pPr>
              <w:tabs>
                <w:tab w:val="left" w:pos="710"/>
              </w:tabs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1.以交流平台为例，分析有关开头和结尾，了解这样写的好处。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2.从其他课文中寻找独特的开头和结尾，体会其好处。</w:t>
            </w:r>
          </w:p>
        </w:tc>
        <w:tc>
          <w:tcPr>
            <w:tcW w:w="2835" w:type="dxa"/>
            <w:vAlign w:val="center"/>
          </w:tcPr>
          <w:p>
            <w:pPr>
              <w:tabs>
                <w:tab w:val="left" w:pos="710"/>
              </w:tabs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1.以交流平台为例，分析有关开头和结尾，了解这样写的好处。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2.从其他课文中寻找独特的开头和结尾，体会其好处。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解决问题的策略（1）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1.完成《练习与测试》第70-71页。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1.完成《练习与测试》第70-71页第1-5题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小哑铃：两手体侧屈臂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原地慢跑5分钟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小哑铃：两手体侧屈臂5分钟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ind w:firstLine="210" w:firstLineChars="100"/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U5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 Grammar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1.听读背U5 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1.听读背U5 Story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 1的CDEF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听：《美丽的赛林托》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唱：《拉库卡拉查》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有感情地演唱《拉库卡拉查》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搜索并欣赏其他墨西哥民间乐曲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13．洁净的水域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调查当地的水域污染情况，了解当地治理水污染的主要方法。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调查当地的水域污染情况，了解当地治理水污染的主要方法。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不限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周二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语文园地4（第2课时）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1.了解托物言志诗句中物的特点和人的品格、志向。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2.体会人物外貌、神态、动作等描写对刻画人物的重要作用。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3.背诵默写日积月累中名句。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1.了解托物言志诗句中物的特点和人的品格、志向。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2.体会人物外貌、神态、动作等描写对刻画人物的重要作用。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3.背诵默写日积月累中名句。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解决问题的策略（2）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1.完成《练习与测试》第72-73页。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1.完成《练习与测试》第72-73页第1-5题。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劳动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毕业纪念册2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完善毕业纪念册：从集体照、全班同学的签名、学校各种活动、学校日常生活、优秀作业、教过我们的老师等方面进行编排。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从内容丰富、设计十合理、制作精美、装订牢固四个方面对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同桌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完成的作品进行评价,并提出修改意见。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语文（</w:t>
            </w:r>
            <w:r>
              <w:rPr>
                <w:rFonts w:hint="eastAsia"/>
                <w:sz w:val="22"/>
                <w:lang w:val="en-US" w:eastAsia="zh-Hans"/>
              </w:rPr>
              <w:t>书法</w:t>
            </w:r>
            <w:r>
              <w:rPr>
                <w:rFonts w:hint="eastAsia"/>
                <w:sz w:val="22"/>
                <w:lang w:val="en-US" w:eastAsia="zh-CN"/>
              </w:rPr>
              <w:t>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书法：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变化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1．读一读“变化”要领。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2．学生临写“衣、生、比、旦”等字。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1．读一读“变化”要领。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2．学生临写“衣、生、比、旦”等字。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地方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U5  Fun time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&amp;Sound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熟读并背诵U5 单词表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熟读并背诵U5单词表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水墨园林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游览欣赏家乡的园林或公园，写写你对它们的感受，选择最喜欢的园林用铅笔写生。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游览欣赏家乡的园林或公园，写写你对它们的感受，选择最喜欢的园林用铅笔写生。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5～10分钟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4"/>
                <w:lang w:val="en-US" w:eastAsia="zh-CN"/>
              </w:rPr>
            </w:pPr>
          </w:p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周四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14.《文言文二则》（第1课时）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1.朗读课文，理解《学弈》意思及告诉我们的道理。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2.背诵《学弈》及文中注释。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1.朗读课文，理解《学弈》意思及告诉我们的道理。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2.背诵《学弈》及文中注释。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3．完成《练习与测试》基础练习(一、二、三)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  <w:rPr>
                <w:rFonts w:hint="eastAsia"/>
                <w:lang w:val="en-US" w:eastAsia="zh-Hans"/>
              </w:rPr>
            </w:pPr>
          </w:p>
          <w:p>
            <w:pPr>
              <w:jc w:val="center"/>
            </w:pPr>
            <w:r>
              <w:rPr>
                <w:rFonts w:hint="default"/>
                <w:lang w:eastAsia="zh-Hans"/>
              </w:rPr>
              <w:t>35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解决问题的策略（3）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1.完成《练习与测试》第74-75页。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1.完成《练习与测试》第74-75页第1-4题。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科学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14.清新的空气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思考：我们能为净化空气做些什么？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思考：我们能为净化空气做些什么？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音乐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唱：《鸟儿多美丽》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准确的演唱歌曲《鸟儿多美丽》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有感情的演唱歌曲《鸟儿多美丽》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Hans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default" w:eastAsiaTheme="minorEastAsia"/>
                <w:sz w:val="22"/>
                <w:lang w:eastAsia="zh-Hans"/>
              </w:rPr>
            </w:pPr>
            <w:r>
              <w:rPr>
                <w:rFonts w:hint="eastAsia"/>
                <w:sz w:val="22"/>
                <w:lang w:eastAsia="zh-CN"/>
              </w:rPr>
              <w:t>综合实践活动（班队）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班队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道德与法治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6.探访古代文明（第二课时）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讨论：我们该怎么保护文化遗产？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讨论：我们该怎么保护文化遗产？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10分钟</w:t>
            </w:r>
          </w:p>
        </w:tc>
        <w:tc>
          <w:tcPr>
            <w:tcW w:w="992" w:type="dxa"/>
            <w:vMerge w:val="continue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周五</w:t>
            </w: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1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语文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14.《文言文二则》（第2课时）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1.朗读课文，理解《两小儿辩日》意思及告诉我们的道理。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2.背诵《两小儿辩日》及文中注释。</w:t>
            </w:r>
          </w:p>
          <w:p>
            <w:pPr>
              <w:pStyle w:val="5"/>
              <w:ind w:left="0" w:leftChars="0" w:firstLine="0" w:firstLineChars="0"/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1"/>
                <w:szCs w:val="21"/>
              </w:rPr>
              <w:t>3．完成《练习与测试》剩余习题。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1.朗读课文，理解《两小儿辩日》意思及告诉我们的道理。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2.背诵《两小儿辩日》及文中注释。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3．完成《练习与测试》剩余习题。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  <w:p>
            <w:pPr>
              <w:jc w:val="both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30分钟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default"/>
                <w:lang w:eastAsia="zh-Hans"/>
              </w:rPr>
              <w:t>45</w:t>
            </w:r>
            <w:r>
              <w:rPr>
                <w:rFonts w:hint="eastAsia"/>
                <w:lang w:val="en-US" w:eastAsia="zh-Hans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2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sz w:val="22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数学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式与方程（1）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1.完成《练习与测试》第76-77页。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2835" w:type="dxa"/>
            <w:vAlign w:val="center"/>
          </w:tcPr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1.完成《练习与测试》第76-77页第1-4题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巩固&amp;拓展</w:t>
            </w:r>
          </w:p>
          <w:p>
            <w:pPr>
              <w:jc w:val="both"/>
              <w:textAlignment w:val="baseline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15分钟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英语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U5  Song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&amp;Cartoon time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听读背U5 Cartoon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 完成《课课练》Period4的CDE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1. 听读背U5 Cartoon  time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2.完成《课课练》Period4的CD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</w:t>
            </w:r>
          </w:p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书面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20分钟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4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Hans"/>
              </w:rPr>
              <w:t>美术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水墨园林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收集名家画的水墨园林作品，分析如何用水墨表现的亭阁、长廊、山石、花木的。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收集名家画的水墨园林作品，分析如何用水墨表现的亭阁、长廊、山石、花木的。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预习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5-10分钟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 w:eastAsiaTheme="minorEastAsia"/>
                <w:sz w:val="22"/>
                <w:lang w:val="en-US" w:eastAsia="zh-Hans"/>
              </w:rPr>
            </w:pPr>
            <w:r>
              <w:rPr>
                <w:rFonts w:hint="eastAsia"/>
                <w:sz w:val="22"/>
                <w:lang w:val="en-US" w:eastAsia="zh-CN"/>
              </w:rPr>
              <w:t>体育与健康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小哑铃：直臂扩胸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关节、韧带拉伸5分钟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小哑铃：直臂扩胸5分钟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课后作业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10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740" w:type="dxa"/>
            <w:vMerge w:val="continue"/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6</w:t>
            </w:r>
          </w:p>
        </w:tc>
        <w:tc>
          <w:tcPr>
            <w:tcW w:w="1038" w:type="dxa"/>
            <w:vAlign w:val="center"/>
          </w:tcPr>
          <w:p>
            <w:pPr>
              <w:jc w:val="center"/>
              <w:rPr>
                <w:rFonts w:hint="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信息</w:t>
            </w:r>
          </w:p>
          <w:p>
            <w:pPr>
              <w:jc w:val="center"/>
              <w:rPr>
                <w:rFonts w:hint="default" w:eastAsiaTheme="minorEastAsia"/>
                <w:sz w:val="22"/>
                <w:lang w:val="en-US" w:eastAsia="zh-CN"/>
              </w:rPr>
            </w:pPr>
            <w:r>
              <w:rPr>
                <w:rFonts w:hint="eastAsia"/>
                <w:sz w:val="22"/>
                <w:lang w:val="en-US" w:eastAsia="zh-CN"/>
              </w:rPr>
              <w:t>技术</w:t>
            </w:r>
          </w:p>
        </w:tc>
        <w:tc>
          <w:tcPr>
            <w:tcW w:w="1843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机器人机械手</w:t>
            </w:r>
          </w:p>
        </w:tc>
        <w:tc>
          <w:tcPr>
            <w:tcW w:w="3260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设置舵机的程序和参数。</w:t>
            </w:r>
          </w:p>
        </w:tc>
        <w:tc>
          <w:tcPr>
            <w:tcW w:w="2835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理解开源机器人舵机的工作原理。</w:t>
            </w:r>
          </w:p>
        </w:tc>
        <w:tc>
          <w:tcPr>
            <w:tcW w:w="1701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实践</w:t>
            </w:r>
          </w:p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口头问答</w:t>
            </w:r>
          </w:p>
        </w:tc>
        <w:tc>
          <w:tcPr>
            <w:tcW w:w="1276" w:type="dxa"/>
            <w:vAlign w:val="center"/>
          </w:tcPr>
          <w:p>
            <w:pPr>
              <w:jc w:val="both"/>
              <w:rPr>
                <w:rFonts w:hint="eastAsia" w:ascii="仿宋" w:hAnsi="仿宋" w:eastAsia="仿宋" w:cs="仿宋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0分钟</w:t>
            </w:r>
          </w:p>
        </w:tc>
        <w:tc>
          <w:tcPr>
            <w:tcW w:w="992" w:type="dxa"/>
            <w:vMerge w:val="continue"/>
          </w:tcPr>
          <w:p>
            <w:pPr>
              <w:jc w:val="left"/>
            </w:pPr>
          </w:p>
        </w:tc>
      </w:tr>
    </w:tbl>
    <w:p/>
    <w:p>
      <w:pPr>
        <w:jc w:val="left"/>
        <w:rPr>
          <w:b/>
          <w:sz w:val="24"/>
        </w:rPr>
      </w:pPr>
    </w:p>
    <w:p>
      <w:pPr>
        <w:jc w:val="left"/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 </w:t>
      </w:r>
      <w:r>
        <w:rPr>
          <w:rFonts w:hint="eastAsia"/>
          <w:b/>
          <w:sz w:val="24"/>
          <w:u w:val="single"/>
          <w:lang w:val="en-US" w:eastAsia="zh-Hans"/>
        </w:rPr>
        <w:t>翁静</w:t>
      </w:r>
      <w:r>
        <w:rPr>
          <w:rFonts w:hint="eastAsia"/>
          <w:b/>
          <w:sz w:val="24"/>
          <w:u w:val="single"/>
        </w:rPr>
        <w:t xml:space="preserve">      </w:t>
      </w:r>
      <w:r>
        <w:rPr>
          <w:rFonts w:hint="eastAsia"/>
          <w:b/>
          <w:sz w:val="24"/>
        </w:rPr>
        <w:t xml:space="preserve">       年级组长签名：</w:t>
      </w:r>
      <w:r>
        <w:rPr>
          <w:rFonts w:hint="eastAsia"/>
          <w:b/>
          <w:sz w:val="24"/>
          <w:u w:val="single"/>
        </w:rPr>
        <w:t xml:space="preserve">    </w:t>
      </w:r>
      <w:r>
        <w:rPr>
          <w:rFonts w:hint="eastAsia"/>
          <w:b/>
          <w:sz w:val="24"/>
          <w:u w:val="single"/>
          <w:lang w:val="en-US" w:eastAsia="zh-Hans"/>
        </w:rPr>
        <w:t>董梦焱</w:t>
      </w:r>
      <w:r>
        <w:rPr>
          <w:rFonts w:hint="eastAsia"/>
          <w:b/>
          <w:sz w:val="24"/>
          <w:u w:val="single"/>
        </w:rPr>
        <w:t xml:space="preserve">    </w:t>
      </w:r>
    </w:p>
    <w:sectPr>
      <w:pgSz w:w="16838" w:h="11906" w:orient="landscape"/>
      <w:pgMar w:top="851" w:right="1440" w:bottom="1135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0NWM3MjRmNzcwMDIxMjliNDM5NjAzN2IxNTEwNDYifQ=="/>
  </w:docVars>
  <w:rsids>
    <w:rsidRoot w:val="006738CC"/>
    <w:rsid w:val="006738CC"/>
    <w:rsid w:val="006866AA"/>
    <w:rsid w:val="00F20EA0"/>
    <w:rsid w:val="0E356BBF"/>
    <w:rsid w:val="108C3857"/>
    <w:rsid w:val="29EA4454"/>
    <w:rsid w:val="2DDD755C"/>
    <w:rsid w:val="3044038C"/>
    <w:rsid w:val="40D41388"/>
    <w:rsid w:val="47FBD628"/>
    <w:rsid w:val="480A37A8"/>
    <w:rsid w:val="523338C8"/>
    <w:rsid w:val="59FF2D29"/>
    <w:rsid w:val="6FF7A3AA"/>
    <w:rsid w:val="7AFFA19D"/>
    <w:rsid w:val="9BAF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1775</Words>
  <Characters>1998</Characters>
  <Lines>2</Lines>
  <Paragraphs>1</Paragraphs>
  <TotalTime>1</TotalTime>
  <ScaleCrop>false</ScaleCrop>
  <LinksUpToDate>false</LinksUpToDate>
  <CharactersWithSpaces>2075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2021-08-27T19:15:00Z</dcterms:created>
  <dc:creator>USER</dc:creator>
  <cp:lastModifiedBy>一朵小红花</cp:lastModifiedBy>
  <dcterms:modified xsi:type="dcterms:W3CDTF">2023-04-04T03:47:53Z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663DBB8088464926A5B2A411C0AD4FC9_13</vt:lpwstr>
  </property>
</Properties>
</file>