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14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eastAsia="宋体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学唱歌曲《萤火虫》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用合适的声音和力度演唱歌曲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口语交际：我是小小讲解员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扇形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的认识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学习吹奏竖笛曲《山楂树》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B979C9"/>
    <w:rsid w:val="00C0722C"/>
    <w:rsid w:val="00C422BA"/>
    <w:rsid w:val="00CE1A7E"/>
    <w:rsid w:val="00CF2EF1"/>
    <w:rsid w:val="00E0064C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723D0BC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415</Words>
  <Characters>2366</Characters>
  <Lines>19</Lines>
  <Paragraphs>5</Paragraphs>
  <TotalTime>0</TotalTime>
  <ScaleCrop>false</ScaleCrop>
  <LinksUpToDate>false</LinksUpToDate>
  <CharactersWithSpaces>2776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2023-05-05T08:03:00Z</dcterms:created>
  <dc:creator>USER</dc:creator>
  <cp:lastModifiedBy>亦湘</cp:lastModifiedBy>
  <dcterms:modified xsi:type="dcterms:W3CDTF">2023-05-05T11:27:50Z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