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eastAsia="zh-CN"/>
        </w:rPr>
        <w:t>二</w:t>
      </w:r>
      <w:r>
        <w:rPr>
          <w:rFonts w:hint="eastAsia"/>
          <w:b/>
          <w:sz w:val="28"/>
          <w:szCs w:val="28"/>
          <w:u w:val="single"/>
        </w:rPr>
        <w:t xml:space="preserve">年级       </w:t>
      </w:r>
      <w:r>
        <w:rPr>
          <w:rFonts w:hint="eastAsia"/>
          <w:b/>
          <w:sz w:val="28"/>
          <w:szCs w:val="28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22"/>
        <w:gridCol w:w="3582"/>
        <w:gridCol w:w="3686"/>
        <w:gridCol w:w="1417"/>
        <w:gridCol w:w="1450"/>
      </w:tblGrid>
      <w:tr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3222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268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82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第三周</w:t>
            </w: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/>
                <w:b/>
                <w:szCs w:val="21"/>
                <w:lang w:val="en-US" w:eastAsia="zh-CN"/>
              </w:rPr>
              <w:t>课时</w:t>
            </w:r>
          </w:p>
        </w:tc>
        <w:tc>
          <w:tcPr>
            <w:tcW w:w="3222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平行四边形的初步认识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1.找找生活中的四边形、五边形、六边形并试着制作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拓展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认识平行四边形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将长方形折、剪、拼成平行四边形</w:t>
            </w:r>
          </w:p>
        </w:tc>
        <w:tc>
          <w:tcPr>
            <w:tcW w:w="3686" w:type="dxa"/>
            <w:vAlign w:val="center"/>
          </w:tcPr>
          <w:p>
            <w:pPr>
              <w:rPr>
                <w:rFonts w:hint="eastAsia" w:eastAsiaTheme="minorEastAsia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动手操作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单元复习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有趣的七巧板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用七巧板拼出学过的图形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动手操作</w:t>
            </w:r>
          </w:p>
        </w:tc>
        <w:tc>
          <w:tcPr>
            <w:tcW w:w="145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认识乘法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熟练说出乘法各部分的名称、乘法算式的写作</w:t>
            </w:r>
          </w:p>
        </w:tc>
        <w:tc>
          <w:tcPr>
            <w:tcW w:w="3686" w:type="dxa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</w:tbl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  </w:t>
      </w:r>
    </w:p>
    <w:p>
      <w:pPr>
        <w:jc w:val="left"/>
        <w:rPr>
          <w:b/>
          <w:sz w:val="24"/>
          <w:szCs w:val="24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</w:t>
      </w:r>
      <w:r>
        <w:rPr>
          <w:rFonts w:hint="eastAsia"/>
          <w:b/>
          <w:sz w:val="24"/>
          <w:szCs w:val="24"/>
          <w:u w:val="single"/>
          <w:lang w:eastAsia="zh-CN"/>
        </w:rPr>
        <w:t>金凡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   </w:t>
      </w:r>
      <w:r>
        <w:rPr>
          <w:rFonts w:hint="eastAsia"/>
          <w:b/>
          <w:sz w:val="24"/>
          <w:szCs w:val="24"/>
          <w:u w:val="single"/>
          <w:lang w:eastAsia="zh-CN"/>
        </w:rPr>
        <w:t>沙琳</w:t>
      </w:r>
      <w:r>
        <w:rPr>
          <w:rFonts w:hint="eastAsia"/>
          <w:b/>
          <w:sz w:val="24"/>
          <w:szCs w:val="24"/>
          <w:u w:val="single"/>
        </w:rPr>
        <w:t xml:space="preserve">        </w:t>
      </w: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  <w:bookmarkStart w:id="0" w:name="_GoBack"/>
      <w:bookmarkEnd w:id="0"/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8412A5"/>
    <w:rsid w:val="008A30AF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A1F3981"/>
    <w:rsid w:val="1BB768E2"/>
    <w:rsid w:val="21AD4A09"/>
    <w:rsid w:val="21B039A4"/>
    <w:rsid w:val="2D1720AA"/>
    <w:rsid w:val="2F275C55"/>
    <w:rsid w:val="36B84031"/>
    <w:rsid w:val="43187F7C"/>
    <w:rsid w:val="47E20D3D"/>
    <w:rsid w:val="4C5B3748"/>
    <w:rsid w:val="5B962BF0"/>
    <w:rsid w:val="5CE74678"/>
    <w:rsid w:val="64AC69D2"/>
    <w:rsid w:val="66B1378F"/>
    <w:rsid w:val="75153604"/>
    <w:rsid w:val="79AC488C"/>
    <w:rsid w:val="DFF7A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6</Pages>
  <Words>570</Words>
  <Characters>3255</Characters>
  <Lines>27</Lines>
  <Paragraphs>7</Paragraphs>
  <TotalTime>0</TotalTime>
  <ScaleCrop>false</ScaleCrop>
  <LinksUpToDate>false</LinksUpToDate>
  <CharactersWithSpaces>3818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2021-08-13T11:05:00Z</dcterms:created>
  <dc:creator>Administrator</dc:creator>
  <cp:lastModifiedBy>shalin</cp:lastModifiedBy>
  <cp:lastPrinted>2021-08-13T11:29:00Z</cp:lastPrinted>
  <dcterms:modified xsi:type="dcterms:W3CDTF">2021-09-12T14:12:24Z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D0948E8ADCDB4FA49E5DC6F89DCF6D3A</vt:lpwstr>
  </property>
</Properties>
</file>